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C9D80" w14:textId="1DD99603" w:rsidR="00705573" w:rsidRPr="00942C8B" w:rsidRDefault="00C80C88" w:rsidP="00942C8B">
      <w:pPr>
        <w:autoSpaceDE w:val="0"/>
        <w:autoSpaceDN w:val="0"/>
        <w:adjustRightInd w:val="0"/>
        <w:jc w:val="center"/>
        <w:rPr>
          <w:rFonts w:ascii="Arial" w:hAnsi="Arial" w:cs="Arial"/>
          <w:b/>
          <w:bCs/>
          <w:sz w:val="28"/>
          <w:szCs w:val="28"/>
        </w:rPr>
      </w:pPr>
      <w:r w:rsidRPr="00942C8B">
        <w:rPr>
          <w:rFonts w:ascii="Arial" w:hAnsi="Arial" w:cs="Arial"/>
          <w:b/>
          <w:bCs/>
          <w:sz w:val="28"/>
          <w:szCs w:val="28"/>
        </w:rPr>
        <w:t>Corps, pouvoir et santé :</w:t>
      </w:r>
    </w:p>
    <w:p w14:paraId="3441E676" w14:textId="0D4781D6" w:rsidR="00C80C88" w:rsidRPr="00942C8B" w:rsidRDefault="00C80C88" w:rsidP="00942C8B">
      <w:pPr>
        <w:autoSpaceDE w:val="0"/>
        <w:autoSpaceDN w:val="0"/>
        <w:adjustRightInd w:val="0"/>
        <w:jc w:val="center"/>
        <w:rPr>
          <w:rFonts w:ascii="Arial" w:hAnsi="Arial" w:cs="Arial"/>
          <w:b/>
          <w:bCs/>
          <w:sz w:val="28"/>
          <w:szCs w:val="28"/>
        </w:rPr>
      </w:pPr>
      <w:r w:rsidRPr="00942C8B">
        <w:rPr>
          <w:rFonts w:ascii="Arial" w:hAnsi="Arial" w:cs="Arial"/>
          <w:b/>
          <w:bCs/>
          <w:sz w:val="28"/>
          <w:szCs w:val="28"/>
        </w:rPr>
        <w:t>Des poisons et des remèdes dans les "</w:t>
      </w:r>
      <w:proofErr w:type="spellStart"/>
      <w:r w:rsidRPr="00942C8B">
        <w:rPr>
          <w:rFonts w:ascii="Arial" w:hAnsi="Arial" w:cs="Arial"/>
          <w:b/>
          <w:bCs/>
          <w:sz w:val="28"/>
          <w:szCs w:val="28"/>
        </w:rPr>
        <w:t>outre-mers</w:t>
      </w:r>
      <w:proofErr w:type="spellEnd"/>
      <w:r w:rsidRPr="00942C8B">
        <w:rPr>
          <w:rFonts w:ascii="Arial" w:hAnsi="Arial" w:cs="Arial"/>
          <w:b/>
          <w:bCs/>
          <w:sz w:val="28"/>
          <w:szCs w:val="28"/>
        </w:rPr>
        <w:t>".</w:t>
      </w:r>
    </w:p>
    <w:p w14:paraId="5F330146" w14:textId="77777777" w:rsidR="00C80C88" w:rsidRPr="0045068A" w:rsidRDefault="00C80C88" w:rsidP="0045068A">
      <w:pPr>
        <w:autoSpaceDE w:val="0"/>
        <w:autoSpaceDN w:val="0"/>
        <w:adjustRightInd w:val="0"/>
        <w:rPr>
          <w:rFonts w:ascii="Arial" w:hAnsi="Arial" w:cs="Arial"/>
        </w:rPr>
      </w:pPr>
    </w:p>
    <w:p w14:paraId="7A6FCB3C" w14:textId="3753A110" w:rsidR="00105BB2" w:rsidRPr="0045068A" w:rsidRDefault="007A4898" w:rsidP="00942C8B">
      <w:pPr>
        <w:autoSpaceDE w:val="0"/>
        <w:autoSpaceDN w:val="0"/>
        <w:adjustRightInd w:val="0"/>
        <w:jc w:val="center"/>
        <w:rPr>
          <w:rFonts w:ascii="Arial" w:hAnsi="Arial" w:cs="Arial"/>
          <w:b/>
          <w:bCs/>
        </w:rPr>
      </w:pPr>
      <w:r w:rsidRPr="0045068A">
        <w:rPr>
          <w:rFonts w:ascii="Arial" w:hAnsi="Arial" w:cs="Arial"/>
          <w:b/>
          <w:bCs/>
        </w:rPr>
        <w:t xml:space="preserve">Marseille, le </w:t>
      </w:r>
      <w:r w:rsidR="00705573" w:rsidRPr="0045068A">
        <w:rPr>
          <w:rFonts w:ascii="Arial" w:hAnsi="Arial" w:cs="Arial"/>
          <w:b/>
          <w:bCs/>
        </w:rPr>
        <w:t>24</w:t>
      </w:r>
      <w:r w:rsidRPr="0045068A">
        <w:rPr>
          <w:rFonts w:ascii="Arial" w:hAnsi="Arial" w:cs="Arial"/>
          <w:b/>
          <w:bCs/>
        </w:rPr>
        <w:t xml:space="preserve"> et </w:t>
      </w:r>
      <w:r w:rsidR="00705573" w:rsidRPr="0045068A">
        <w:rPr>
          <w:rFonts w:ascii="Arial" w:hAnsi="Arial" w:cs="Arial"/>
          <w:b/>
          <w:bCs/>
        </w:rPr>
        <w:t>25 Avril 2025</w:t>
      </w:r>
      <w:r w:rsidRPr="0045068A">
        <w:rPr>
          <w:rFonts w:ascii="Arial" w:hAnsi="Arial" w:cs="Arial"/>
          <w:b/>
          <w:bCs/>
        </w:rPr>
        <w:t xml:space="preserve"> </w:t>
      </w:r>
      <w:r w:rsidR="007E09BB" w:rsidRPr="0045068A">
        <w:rPr>
          <w:rFonts w:ascii="Arial" w:hAnsi="Arial" w:cs="Arial"/>
          <w:b/>
          <w:bCs/>
        </w:rPr>
        <w:br/>
      </w:r>
    </w:p>
    <w:p w14:paraId="35FF2637" w14:textId="0E9D1760" w:rsidR="007E09BB" w:rsidRPr="0045068A" w:rsidRDefault="007E09BB" w:rsidP="0045068A">
      <w:pPr>
        <w:autoSpaceDE w:val="0"/>
        <w:autoSpaceDN w:val="0"/>
        <w:adjustRightInd w:val="0"/>
        <w:jc w:val="both"/>
        <w:rPr>
          <w:rFonts w:ascii="Arial" w:hAnsi="Arial" w:cs="Arial"/>
          <w:b/>
          <w:bCs/>
        </w:rPr>
      </w:pPr>
    </w:p>
    <w:p w14:paraId="393A3159" w14:textId="77777777" w:rsidR="00105BB2" w:rsidRPr="0045068A" w:rsidRDefault="00105BB2" w:rsidP="00C820DD">
      <w:pPr>
        <w:autoSpaceDE w:val="0"/>
        <w:autoSpaceDN w:val="0"/>
        <w:adjustRightInd w:val="0"/>
        <w:jc w:val="both"/>
        <w:rPr>
          <w:rFonts w:ascii="Arial" w:hAnsi="Arial" w:cs="Arial"/>
        </w:rPr>
      </w:pPr>
    </w:p>
    <w:p w14:paraId="79D8719F" w14:textId="6BB517C4" w:rsidR="007E09BB" w:rsidRPr="00C820DD" w:rsidRDefault="007E09BB" w:rsidP="00C820DD">
      <w:pPr>
        <w:autoSpaceDE w:val="0"/>
        <w:autoSpaceDN w:val="0"/>
        <w:adjustRightInd w:val="0"/>
        <w:jc w:val="both"/>
        <w:rPr>
          <w:rFonts w:ascii="Arial" w:hAnsi="Arial" w:cs="Arial"/>
        </w:rPr>
      </w:pPr>
      <w:r w:rsidRPr="00C820DD">
        <w:rPr>
          <w:rFonts w:ascii="Arial" w:hAnsi="Arial" w:cs="Arial"/>
        </w:rPr>
        <w:t>Catégorie administrative englobante, "l'outre-mer" français ne peut être entendu comme un espace homogène. L'immensité des territoires guyanais et polynésiens, contraste avec les espaces insulaires antillais ou réunionnais, autant que leur distance et leur connexion à l'hexagone, que l'on se trouve dans l'espace atlantique ou océanien. Par ailleurs, si certains territoires sont dominés par une histoire esclavagiste et ses ramifications post-esclavagistes, les territoires du Pacifique ont fait l'objet de stratégies de peuplement, de mise en économie et de domination coloniale différentes. De même, l'intensité du lien post-colonial diffère largement entre les territoires départementalisés en 1946, fondés sur l'identité juridique avec la métropole, et des territoires jouissant d'une large autonomie dans le Pacifique. Ces espaces s’inscrivent aussi dans leur environnement régional ou dans leur relation aux États voisins.</w:t>
      </w:r>
    </w:p>
    <w:p w14:paraId="4829609B" w14:textId="77777777" w:rsidR="007A4898" w:rsidRPr="00C820DD" w:rsidRDefault="007A4898" w:rsidP="00C820DD">
      <w:pPr>
        <w:autoSpaceDE w:val="0"/>
        <w:autoSpaceDN w:val="0"/>
        <w:adjustRightInd w:val="0"/>
        <w:jc w:val="both"/>
        <w:rPr>
          <w:rFonts w:ascii="Arial" w:hAnsi="Arial" w:cs="Arial"/>
        </w:rPr>
      </w:pPr>
    </w:p>
    <w:p w14:paraId="43069700" w14:textId="27F34A62" w:rsidR="0076113C" w:rsidRPr="00C820DD" w:rsidRDefault="00C80C88" w:rsidP="00C820DD">
      <w:pPr>
        <w:autoSpaceDE w:val="0"/>
        <w:autoSpaceDN w:val="0"/>
        <w:adjustRightInd w:val="0"/>
        <w:jc w:val="both"/>
        <w:rPr>
          <w:rFonts w:ascii="Arial" w:hAnsi="Arial" w:cs="Arial"/>
        </w:rPr>
      </w:pPr>
      <w:r w:rsidRPr="00C820DD">
        <w:rPr>
          <w:rFonts w:ascii="Arial" w:hAnsi="Arial" w:cs="Arial"/>
        </w:rPr>
        <w:t>Certes discontinu, l'</w:t>
      </w:r>
      <w:r w:rsidR="007348F6" w:rsidRPr="00C820DD">
        <w:rPr>
          <w:rFonts w:ascii="Arial" w:hAnsi="Arial" w:cs="Arial"/>
        </w:rPr>
        <w:t xml:space="preserve">espace ultramarin </w:t>
      </w:r>
      <w:r w:rsidRPr="00C820DD">
        <w:rPr>
          <w:rFonts w:ascii="Arial" w:hAnsi="Arial" w:cs="Arial"/>
        </w:rPr>
        <w:t xml:space="preserve">français reste marqué par les connexions entre les territoires qui la composent, l'existence d'une superstructure administrative (ministère de l'outre-mer, agences de l'État), des relations politiques croissantes (réunion des régions ultrapériphériques de l'Union Européenne) et l'organisation de fronts communs de résistance et de contestation du statu quo post-colonial (appel de Fort-de-France, 2022). Le lien de sujétion et de dépendance de ces anciennes colonies à leur métropole s'inscrit dans une pluralité de statuts légaux, qui le maintiennent voire le renforcent, tant au plan matériel qu'idéel - représentations et références </w:t>
      </w:r>
      <w:proofErr w:type="spellStart"/>
      <w:r w:rsidRPr="00C820DD">
        <w:rPr>
          <w:rFonts w:ascii="Arial" w:hAnsi="Arial" w:cs="Arial"/>
        </w:rPr>
        <w:t>hexagonalocentrées</w:t>
      </w:r>
      <w:proofErr w:type="spellEnd"/>
      <w:r w:rsidRPr="00C820DD">
        <w:rPr>
          <w:rFonts w:ascii="Arial" w:hAnsi="Arial" w:cs="Arial"/>
        </w:rPr>
        <w:t xml:space="preserve">. En creux, l'appartenance commune à un espace politique et socio-économique français contribue à isoler ces territoires de leurs environnements régionaux. La gestion par les autorités sanitaires de l'épidémie de Covid-19 en 2020 en est la preuve immédiate, le premier confinement ayant été proclamé dans les territoires départementalisés en même temps que dans l'hexagone, à rebours des situations expérimentées dans la zone Caraïbes ou en Afrique australe.  </w:t>
      </w:r>
    </w:p>
    <w:p w14:paraId="289C0FF0" w14:textId="77777777" w:rsidR="00C80C88" w:rsidRPr="00C820DD" w:rsidRDefault="00C80C88" w:rsidP="00C820DD">
      <w:pPr>
        <w:autoSpaceDE w:val="0"/>
        <w:autoSpaceDN w:val="0"/>
        <w:adjustRightInd w:val="0"/>
        <w:jc w:val="both"/>
        <w:rPr>
          <w:rFonts w:ascii="Arial" w:hAnsi="Arial" w:cs="Arial"/>
        </w:rPr>
      </w:pPr>
    </w:p>
    <w:p w14:paraId="0B4E0839" w14:textId="3494FA02" w:rsidR="00E74058" w:rsidRPr="00C820DD" w:rsidRDefault="00C80C88" w:rsidP="00C820DD">
      <w:pPr>
        <w:autoSpaceDE w:val="0"/>
        <w:autoSpaceDN w:val="0"/>
        <w:adjustRightInd w:val="0"/>
        <w:jc w:val="both"/>
        <w:rPr>
          <w:rFonts w:ascii="Arial" w:hAnsi="Arial" w:cs="Arial"/>
        </w:rPr>
      </w:pPr>
      <w:r w:rsidRPr="00C820DD">
        <w:rPr>
          <w:rFonts w:ascii="Arial" w:hAnsi="Arial" w:cs="Arial"/>
        </w:rPr>
        <w:t xml:space="preserve">A l'exception de Saint-Pierre-et-Miquelon, l'ensemble des territoires </w:t>
      </w:r>
      <w:r w:rsidR="00DA1D0F" w:rsidRPr="00C820DD">
        <w:rPr>
          <w:rFonts w:ascii="Arial" w:hAnsi="Arial" w:cs="Arial"/>
        </w:rPr>
        <w:t>ultramarins</w:t>
      </w:r>
      <w:r w:rsidRPr="00C820DD">
        <w:rPr>
          <w:rFonts w:ascii="Arial" w:hAnsi="Arial" w:cs="Arial"/>
        </w:rPr>
        <w:t xml:space="preserve"> se situe sous des latitudes tropicales ou équatoriales. Ces </w:t>
      </w:r>
      <w:r w:rsidR="00DA1D0F" w:rsidRPr="00C820DD">
        <w:rPr>
          <w:rFonts w:ascii="Arial" w:hAnsi="Arial" w:cs="Arial"/>
        </w:rPr>
        <w:t>« </w:t>
      </w:r>
      <w:r w:rsidRPr="00C820DD">
        <w:rPr>
          <w:rFonts w:ascii="Arial" w:hAnsi="Arial" w:cs="Arial"/>
        </w:rPr>
        <w:t>pays chauds</w:t>
      </w:r>
      <w:r w:rsidR="00DA1D0F" w:rsidRPr="00C820DD">
        <w:rPr>
          <w:rFonts w:ascii="Arial" w:hAnsi="Arial" w:cs="Arial"/>
        </w:rPr>
        <w:t> »</w:t>
      </w:r>
      <w:r w:rsidRPr="00C820DD">
        <w:rPr>
          <w:rFonts w:ascii="Arial" w:hAnsi="Arial" w:cs="Arial"/>
        </w:rPr>
        <w:t xml:space="preserve">, véritables </w:t>
      </w:r>
      <w:r w:rsidR="00DA1D0F" w:rsidRPr="00C820DD">
        <w:rPr>
          <w:rFonts w:ascii="Arial" w:hAnsi="Arial" w:cs="Arial"/>
        </w:rPr>
        <w:t>« </w:t>
      </w:r>
      <w:r w:rsidRPr="00C820DD">
        <w:rPr>
          <w:rFonts w:ascii="Arial" w:hAnsi="Arial" w:cs="Arial"/>
        </w:rPr>
        <w:t>tombeaux de l'homme blanc</w:t>
      </w:r>
      <w:r w:rsidR="00DA1D0F" w:rsidRPr="00C820DD">
        <w:rPr>
          <w:rFonts w:ascii="Arial" w:hAnsi="Arial" w:cs="Arial"/>
        </w:rPr>
        <w:t> »</w:t>
      </w:r>
      <w:r w:rsidRPr="00C820DD">
        <w:rPr>
          <w:rFonts w:ascii="Arial" w:hAnsi="Arial" w:cs="Arial"/>
        </w:rPr>
        <w:t xml:space="preserve"> (DOZON, 1991), sont aussi des espaces édéniques, exploités au profit de la pharmacopée</w:t>
      </w:r>
      <w:r w:rsidR="00DA1D0F" w:rsidRPr="00C820DD">
        <w:rPr>
          <w:rFonts w:ascii="Arial" w:hAnsi="Arial" w:cs="Arial"/>
        </w:rPr>
        <w:t xml:space="preserve"> européenne</w:t>
      </w:r>
      <w:r w:rsidRPr="00C820DD">
        <w:rPr>
          <w:rFonts w:ascii="Arial" w:hAnsi="Arial" w:cs="Arial"/>
        </w:rPr>
        <w:t xml:space="preserve">. </w:t>
      </w:r>
      <w:r w:rsidR="00E74058" w:rsidRPr="00C820DD">
        <w:rPr>
          <w:rFonts w:ascii="Arial" w:hAnsi="Arial" w:cs="Arial"/>
        </w:rPr>
        <w:t xml:space="preserve">Des jardins botaniques, aux missions du </w:t>
      </w:r>
      <w:r w:rsidR="007A4898" w:rsidRPr="00C820DD">
        <w:rPr>
          <w:rFonts w:ascii="Arial" w:hAnsi="Arial" w:cs="Arial"/>
        </w:rPr>
        <w:t>Museum</w:t>
      </w:r>
      <w:r w:rsidR="00E74058" w:rsidRPr="00C820DD">
        <w:rPr>
          <w:rFonts w:ascii="Arial" w:hAnsi="Arial" w:cs="Arial"/>
        </w:rPr>
        <w:t xml:space="preserve"> d'histoire naturelle, jusqu'aux réseaux des instituts Pasteur et de l'OSRC/ORSTOM/IRD, les </w:t>
      </w:r>
      <w:proofErr w:type="spellStart"/>
      <w:r w:rsidR="00E74058" w:rsidRPr="00C820DD">
        <w:rPr>
          <w:rFonts w:ascii="Arial" w:hAnsi="Arial" w:cs="Arial"/>
        </w:rPr>
        <w:t>outre</w:t>
      </w:r>
      <w:r w:rsidR="00DA1D0F" w:rsidRPr="00C820DD">
        <w:rPr>
          <w:rFonts w:ascii="Arial" w:hAnsi="Arial" w:cs="Arial"/>
        </w:rPr>
        <w:t>-</w:t>
      </w:r>
      <w:r w:rsidR="00E74058" w:rsidRPr="00C820DD">
        <w:rPr>
          <w:rFonts w:ascii="Arial" w:hAnsi="Arial" w:cs="Arial"/>
        </w:rPr>
        <w:t>mers</w:t>
      </w:r>
      <w:proofErr w:type="spellEnd"/>
      <w:r w:rsidR="00E74058" w:rsidRPr="00C820DD">
        <w:rPr>
          <w:rFonts w:ascii="Arial" w:hAnsi="Arial" w:cs="Arial"/>
        </w:rPr>
        <w:t xml:space="preserve"> occupent une place centrale dans la recherche française.</w:t>
      </w:r>
      <w:r w:rsidR="00B60C56">
        <w:rPr>
          <w:rFonts w:ascii="Arial" w:hAnsi="Arial" w:cs="Arial"/>
        </w:rPr>
        <w:t xml:space="preserve"> </w:t>
      </w:r>
      <w:r w:rsidR="00E74058" w:rsidRPr="00C820DD">
        <w:rPr>
          <w:rFonts w:ascii="Arial" w:hAnsi="Arial" w:cs="Arial"/>
        </w:rPr>
        <w:t>La santé est un enjeu de premier ordre pour la mise en économie de ces territoires</w:t>
      </w:r>
      <w:r w:rsidR="00D553A6">
        <w:rPr>
          <w:rFonts w:ascii="Arial" w:hAnsi="Arial" w:cs="Arial"/>
          <w:color w:val="FF0000"/>
        </w:rPr>
        <w:t xml:space="preserve"> </w:t>
      </w:r>
      <w:r w:rsidR="00D553A6" w:rsidRPr="001D0D02">
        <w:rPr>
          <w:rFonts w:ascii="Arial" w:hAnsi="Arial" w:cs="Arial"/>
          <w:color w:val="000000" w:themeColor="text1"/>
        </w:rPr>
        <w:t>dans lesquels la</w:t>
      </w:r>
      <w:r w:rsidR="006C63D1" w:rsidRPr="001D0D02">
        <w:rPr>
          <w:rFonts w:ascii="Arial" w:hAnsi="Arial" w:cs="Arial"/>
          <w:color w:val="000000" w:themeColor="text1"/>
        </w:rPr>
        <w:t xml:space="preserve"> </w:t>
      </w:r>
      <w:r w:rsidR="00E74058" w:rsidRPr="001D0D02">
        <w:rPr>
          <w:rFonts w:ascii="Arial" w:hAnsi="Arial" w:cs="Arial"/>
          <w:color w:val="000000" w:themeColor="text1"/>
        </w:rPr>
        <w:t xml:space="preserve">médecine </w:t>
      </w:r>
      <w:r w:rsidR="00E74058" w:rsidRPr="00C820DD">
        <w:rPr>
          <w:rFonts w:ascii="Arial" w:hAnsi="Arial" w:cs="Arial"/>
        </w:rPr>
        <w:t xml:space="preserve">française est </w:t>
      </w:r>
      <w:r w:rsidR="00D553A6">
        <w:rPr>
          <w:rFonts w:ascii="Arial" w:hAnsi="Arial" w:cs="Arial"/>
        </w:rPr>
        <w:t xml:space="preserve">dans un premier temps </w:t>
      </w:r>
      <w:r w:rsidR="00E74058" w:rsidRPr="00C820DD">
        <w:rPr>
          <w:rFonts w:ascii="Arial" w:hAnsi="Arial" w:cs="Arial"/>
        </w:rPr>
        <w:t xml:space="preserve">une médecine militaire, relevant du ministère de la Marine, puis du cadre des médecins coloniaux à partir de la fondation de l'école du </w:t>
      </w:r>
      <w:proofErr w:type="spellStart"/>
      <w:r w:rsidR="00E74058" w:rsidRPr="00C820DD">
        <w:rPr>
          <w:rFonts w:ascii="Arial" w:hAnsi="Arial" w:cs="Arial"/>
        </w:rPr>
        <w:t>Pharo</w:t>
      </w:r>
      <w:proofErr w:type="spellEnd"/>
      <w:r w:rsidR="00E74058" w:rsidRPr="00C820DD">
        <w:rPr>
          <w:rFonts w:ascii="Arial" w:hAnsi="Arial" w:cs="Arial"/>
        </w:rPr>
        <w:t xml:space="preserve"> en 1907. C'est une médecine d'abord au service des troupes coloniales et des fonctionnaires coloniaux qui s’articule autour d’une seule logique hospitalière, anémiant sur le temps long la médecine de ville dans les </w:t>
      </w:r>
      <w:proofErr w:type="spellStart"/>
      <w:r w:rsidR="00E74058" w:rsidRPr="00C820DD">
        <w:rPr>
          <w:rFonts w:ascii="Arial" w:hAnsi="Arial" w:cs="Arial"/>
        </w:rPr>
        <w:t>outre</w:t>
      </w:r>
      <w:r w:rsidR="006C63D1">
        <w:rPr>
          <w:rFonts w:ascii="Arial" w:hAnsi="Arial" w:cs="Arial"/>
        </w:rPr>
        <w:t>-</w:t>
      </w:r>
      <w:r w:rsidR="00E74058" w:rsidRPr="00C820DD">
        <w:rPr>
          <w:rFonts w:ascii="Arial" w:hAnsi="Arial" w:cs="Arial"/>
        </w:rPr>
        <w:t>mers</w:t>
      </w:r>
      <w:proofErr w:type="spellEnd"/>
      <w:r w:rsidR="00E74058" w:rsidRPr="00C820DD">
        <w:rPr>
          <w:rFonts w:ascii="Arial" w:hAnsi="Arial" w:cs="Arial"/>
        </w:rPr>
        <w:t xml:space="preserve">. </w:t>
      </w:r>
    </w:p>
    <w:p w14:paraId="14A4BB63" w14:textId="533BE09C" w:rsidR="00E74058" w:rsidRPr="00C820DD" w:rsidRDefault="00E74058" w:rsidP="00C820DD">
      <w:pPr>
        <w:autoSpaceDE w:val="0"/>
        <w:autoSpaceDN w:val="0"/>
        <w:adjustRightInd w:val="0"/>
        <w:jc w:val="both"/>
        <w:rPr>
          <w:rFonts w:ascii="Arial" w:hAnsi="Arial" w:cs="Arial"/>
        </w:rPr>
      </w:pPr>
      <w:r w:rsidRPr="00C820DD">
        <w:rPr>
          <w:rFonts w:ascii="Arial" w:hAnsi="Arial" w:cs="Arial"/>
        </w:rPr>
        <w:lastRenderedPageBreak/>
        <w:t xml:space="preserve">Dans une logique de terra nullius qui perdure jusqu'aux périodes les plus contemporaines, la puissance coloniale et </w:t>
      </w:r>
      <w:r w:rsidR="007A4898" w:rsidRPr="00C820DD">
        <w:rPr>
          <w:rFonts w:ascii="Arial" w:hAnsi="Arial" w:cs="Arial"/>
        </w:rPr>
        <w:t>(</w:t>
      </w:r>
      <w:r w:rsidRPr="00C820DD">
        <w:rPr>
          <w:rFonts w:ascii="Arial" w:hAnsi="Arial" w:cs="Arial"/>
        </w:rPr>
        <w:t>post</w:t>
      </w:r>
      <w:r w:rsidR="007A4898" w:rsidRPr="00C820DD">
        <w:rPr>
          <w:rFonts w:ascii="Arial" w:hAnsi="Arial" w:cs="Arial"/>
        </w:rPr>
        <w:t>)</w:t>
      </w:r>
      <w:r w:rsidRPr="00C820DD">
        <w:rPr>
          <w:rFonts w:ascii="Arial" w:hAnsi="Arial" w:cs="Arial"/>
        </w:rPr>
        <w:t xml:space="preserve">coloniale contamine à grande échelle les terres et les eaux des </w:t>
      </w:r>
      <w:proofErr w:type="spellStart"/>
      <w:r w:rsidRPr="006C63D1">
        <w:rPr>
          <w:rFonts w:ascii="Arial" w:hAnsi="Arial" w:cs="Arial"/>
        </w:rPr>
        <w:t>outre</w:t>
      </w:r>
      <w:r w:rsidR="006C63D1">
        <w:rPr>
          <w:rFonts w:ascii="Arial" w:hAnsi="Arial" w:cs="Arial"/>
        </w:rPr>
        <w:t>-</w:t>
      </w:r>
      <w:r w:rsidRPr="006C63D1">
        <w:rPr>
          <w:rFonts w:ascii="Arial" w:hAnsi="Arial" w:cs="Arial"/>
        </w:rPr>
        <w:t>mers</w:t>
      </w:r>
      <w:proofErr w:type="spellEnd"/>
      <w:r w:rsidRPr="00C820DD">
        <w:rPr>
          <w:rFonts w:ascii="Arial" w:hAnsi="Arial" w:cs="Arial"/>
        </w:rPr>
        <w:t xml:space="preserve"> français</w:t>
      </w:r>
      <w:r w:rsidR="005472B0" w:rsidRPr="00C820DD">
        <w:rPr>
          <w:rFonts w:ascii="Arial" w:hAnsi="Arial" w:cs="Arial"/>
        </w:rPr>
        <w:t xml:space="preserve">. Ces contaminations sont au </w:t>
      </w:r>
      <w:r w:rsidR="007A4898" w:rsidRPr="00C820DD">
        <w:rPr>
          <w:rFonts w:ascii="Arial" w:hAnsi="Arial" w:cs="Arial"/>
        </w:rPr>
        <w:t>cœur</w:t>
      </w:r>
      <w:r w:rsidR="005472B0" w:rsidRPr="00C820DD">
        <w:rPr>
          <w:rFonts w:ascii="Arial" w:hAnsi="Arial" w:cs="Arial"/>
        </w:rPr>
        <w:t xml:space="preserve"> des mouvements de résistance et de contestation de l'ordre colonial dans les territoires concernés et au-delà, et interroge la santé comme enjeu de mobilisation décoloniale.</w:t>
      </w:r>
    </w:p>
    <w:p w14:paraId="1DE34676" w14:textId="77777777" w:rsidR="0045526B" w:rsidRPr="00C820DD" w:rsidRDefault="0045526B" w:rsidP="00C820DD">
      <w:pPr>
        <w:autoSpaceDE w:val="0"/>
        <w:autoSpaceDN w:val="0"/>
        <w:adjustRightInd w:val="0"/>
        <w:jc w:val="both"/>
        <w:rPr>
          <w:rFonts w:ascii="Arial" w:hAnsi="Arial" w:cs="Arial"/>
        </w:rPr>
      </w:pPr>
    </w:p>
    <w:p w14:paraId="7744821C" w14:textId="514786EA" w:rsidR="007A4898" w:rsidRPr="00C820DD" w:rsidRDefault="0076113C" w:rsidP="00C820DD">
      <w:pPr>
        <w:autoSpaceDE w:val="0"/>
        <w:autoSpaceDN w:val="0"/>
        <w:adjustRightInd w:val="0"/>
        <w:jc w:val="both"/>
        <w:rPr>
          <w:rFonts w:ascii="Arial" w:hAnsi="Arial" w:cs="Arial"/>
        </w:rPr>
      </w:pPr>
      <w:r w:rsidRPr="00C820DD">
        <w:rPr>
          <w:rFonts w:ascii="Arial" w:hAnsi="Arial" w:cs="Arial"/>
        </w:rPr>
        <w:t xml:space="preserve">L'objectif de </w:t>
      </w:r>
      <w:r w:rsidR="00D553A6" w:rsidRPr="00C820DD">
        <w:rPr>
          <w:rFonts w:ascii="Arial" w:hAnsi="Arial" w:cs="Arial"/>
        </w:rPr>
        <w:t>ce</w:t>
      </w:r>
      <w:r w:rsidR="00D553A6">
        <w:rPr>
          <w:rFonts w:ascii="Arial" w:hAnsi="Arial" w:cs="Arial"/>
        </w:rPr>
        <w:t>s deux</w:t>
      </w:r>
      <w:r w:rsidR="00D553A6" w:rsidRPr="00C820DD">
        <w:rPr>
          <w:rFonts w:ascii="Arial" w:hAnsi="Arial" w:cs="Arial"/>
        </w:rPr>
        <w:t xml:space="preserve"> </w:t>
      </w:r>
      <w:r w:rsidRPr="00C820DD">
        <w:rPr>
          <w:rFonts w:ascii="Arial" w:hAnsi="Arial" w:cs="Arial"/>
        </w:rPr>
        <w:t>journée</w:t>
      </w:r>
      <w:r w:rsidR="00D553A6">
        <w:rPr>
          <w:rFonts w:ascii="Arial" w:hAnsi="Arial" w:cs="Arial"/>
        </w:rPr>
        <w:t>s</w:t>
      </w:r>
      <w:r w:rsidRPr="00C820DD">
        <w:rPr>
          <w:rFonts w:ascii="Arial" w:hAnsi="Arial" w:cs="Arial"/>
        </w:rPr>
        <w:t xml:space="preserve"> d'étude</w:t>
      </w:r>
      <w:r w:rsidR="00B60C56">
        <w:rPr>
          <w:rFonts w:ascii="Arial" w:hAnsi="Arial" w:cs="Arial"/>
        </w:rPr>
        <w:t xml:space="preserve"> </w:t>
      </w:r>
      <w:r w:rsidRPr="00C820DD">
        <w:rPr>
          <w:rFonts w:ascii="Arial" w:hAnsi="Arial" w:cs="Arial"/>
        </w:rPr>
        <w:t xml:space="preserve">est d'initier une réflexion transdisciplinaire en croisant les manières dont les sciences </w:t>
      </w:r>
      <w:r w:rsidR="007A4898" w:rsidRPr="00C820DD">
        <w:rPr>
          <w:rFonts w:ascii="Arial" w:hAnsi="Arial" w:cs="Arial"/>
        </w:rPr>
        <w:t xml:space="preserve">humaines et </w:t>
      </w:r>
      <w:r w:rsidRPr="00C820DD">
        <w:rPr>
          <w:rFonts w:ascii="Arial" w:hAnsi="Arial" w:cs="Arial"/>
        </w:rPr>
        <w:t xml:space="preserve">sociales examinent le passé et les situations actuelles des </w:t>
      </w:r>
      <w:proofErr w:type="spellStart"/>
      <w:r w:rsidRPr="00C820DD">
        <w:rPr>
          <w:rFonts w:ascii="Arial" w:hAnsi="Arial" w:cs="Arial"/>
        </w:rPr>
        <w:t>outre-mers</w:t>
      </w:r>
      <w:proofErr w:type="spellEnd"/>
      <w:r w:rsidRPr="00C820DD">
        <w:rPr>
          <w:rFonts w:ascii="Arial" w:hAnsi="Arial" w:cs="Arial"/>
        </w:rPr>
        <w:t xml:space="preserve"> autour </w:t>
      </w:r>
      <w:r w:rsidR="00821974" w:rsidRPr="00C820DD">
        <w:rPr>
          <w:rFonts w:ascii="Arial" w:hAnsi="Arial" w:cs="Arial"/>
        </w:rPr>
        <w:t xml:space="preserve">de </w:t>
      </w:r>
      <w:r w:rsidRPr="00C820DD">
        <w:rPr>
          <w:rFonts w:ascii="Arial" w:hAnsi="Arial" w:cs="Arial"/>
        </w:rPr>
        <w:t xml:space="preserve">quatre axes : le corps, les poisons, les remèdes et les épidémies. Il s’agit d’interroger les effets sur le long terme du fait esclavagiste et colonial dans les départements et territoires français d'outre-mer en matière de soin, de santé et de corporéité. Au-delà de la généalogie des institutions, des pratiques et des </w:t>
      </w:r>
      <w:r w:rsidR="00DA1D0F" w:rsidRPr="00C820DD">
        <w:rPr>
          <w:rFonts w:ascii="Arial" w:hAnsi="Arial" w:cs="Arial"/>
        </w:rPr>
        <w:t>perceptions</w:t>
      </w:r>
      <w:r w:rsidRPr="00C820DD">
        <w:rPr>
          <w:rFonts w:ascii="Arial" w:hAnsi="Arial" w:cs="Arial"/>
        </w:rPr>
        <w:t xml:space="preserve"> en lien avec le corps et le soin/la santé, l'analyse de ces thématiques consiste à identifier la (re)production d'inégalités et de dominations</w:t>
      </w:r>
      <w:r w:rsidRPr="00B60C56">
        <w:rPr>
          <w:rFonts w:ascii="Arial" w:hAnsi="Arial" w:cs="Arial"/>
          <w:color w:val="FF0000"/>
        </w:rPr>
        <w:t xml:space="preserve"> </w:t>
      </w:r>
      <w:r w:rsidRPr="00C820DD">
        <w:rPr>
          <w:rFonts w:ascii="Arial" w:hAnsi="Arial" w:cs="Arial"/>
        </w:rPr>
        <w:t>à différentes échelles</w:t>
      </w:r>
      <w:r w:rsidR="006C63D1">
        <w:rPr>
          <w:rFonts w:ascii="Arial" w:hAnsi="Arial" w:cs="Arial"/>
        </w:rPr>
        <w:t xml:space="preserve"> </w:t>
      </w:r>
      <w:r w:rsidR="007348F6" w:rsidRPr="00C820DD">
        <w:rPr>
          <w:rFonts w:ascii="Arial" w:hAnsi="Arial" w:cs="Arial"/>
        </w:rPr>
        <w:t xml:space="preserve">: </w:t>
      </w:r>
      <w:r w:rsidRPr="00C820DD">
        <w:rPr>
          <w:rFonts w:ascii="Arial" w:hAnsi="Arial" w:cs="Arial"/>
        </w:rPr>
        <w:t>colonialité, centre-périphérie, genre, classe, race, et</w:t>
      </w:r>
      <w:r w:rsidR="007348F6" w:rsidRPr="00C820DD">
        <w:rPr>
          <w:rFonts w:ascii="Arial" w:hAnsi="Arial" w:cs="Arial"/>
        </w:rPr>
        <w:t>c</w:t>
      </w:r>
      <w:r w:rsidR="006C63D1">
        <w:rPr>
          <w:rFonts w:ascii="Arial" w:hAnsi="Arial" w:cs="Arial"/>
        </w:rPr>
        <w:t>.</w:t>
      </w:r>
      <w:r w:rsidR="007348F6" w:rsidRPr="006C63D1">
        <w:rPr>
          <w:rFonts w:ascii="Arial" w:hAnsi="Arial" w:cs="Arial"/>
        </w:rPr>
        <w:t xml:space="preserve"> </w:t>
      </w:r>
      <w:r w:rsidR="00D553A6">
        <w:rPr>
          <w:rFonts w:ascii="Arial" w:hAnsi="Arial" w:cs="Arial"/>
        </w:rPr>
        <w:t>Cela implique d’</w:t>
      </w:r>
      <w:r w:rsidR="007348F6" w:rsidRPr="006C63D1">
        <w:rPr>
          <w:rFonts w:ascii="Arial" w:hAnsi="Arial" w:cs="Arial"/>
        </w:rPr>
        <w:t>en</w:t>
      </w:r>
      <w:r w:rsidRPr="006C63D1">
        <w:rPr>
          <w:rFonts w:ascii="Arial" w:hAnsi="Arial" w:cs="Arial"/>
        </w:rPr>
        <w:t xml:space="preserve"> comprendre les ressorts et </w:t>
      </w:r>
      <w:r w:rsidR="00D553A6">
        <w:rPr>
          <w:rFonts w:ascii="Arial" w:hAnsi="Arial" w:cs="Arial"/>
        </w:rPr>
        <w:t xml:space="preserve">de </w:t>
      </w:r>
      <w:r w:rsidR="007348F6" w:rsidRPr="006C63D1">
        <w:rPr>
          <w:rFonts w:ascii="Arial" w:hAnsi="Arial" w:cs="Arial"/>
        </w:rPr>
        <w:t xml:space="preserve">définir </w:t>
      </w:r>
      <w:r w:rsidRPr="006C63D1">
        <w:rPr>
          <w:rFonts w:ascii="Arial" w:hAnsi="Arial" w:cs="Arial"/>
        </w:rPr>
        <w:t>les réactions</w:t>
      </w:r>
      <w:r w:rsidR="007348F6" w:rsidRPr="006C63D1">
        <w:rPr>
          <w:rFonts w:ascii="Arial" w:hAnsi="Arial" w:cs="Arial"/>
        </w:rPr>
        <w:t xml:space="preserve"> qu’elles suscitent</w:t>
      </w:r>
      <w:r w:rsidR="001D0D02">
        <w:rPr>
          <w:rFonts w:ascii="Arial" w:hAnsi="Arial" w:cs="Arial"/>
        </w:rPr>
        <w:t>.</w:t>
      </w:r>
    </w:p>
    <w:p w14:paraId="59635F3E" w14:textId="195EE750" w:rsidR="007A4898" w:rsidRPr="00C820DD" w:rsidRDefault="0076113C" w:rsidP="00C820DD">
      <w:pPr>
        <w:autoSpaceDE w:val="0"/>
        <w:autoSpaceDN w:val="0"/>
        <w:adjustRightInd w:val="0"/>
        <w:jc w:val="both"/>
        <w:rPr>
          <w:rFonts w:ascii="Arial" w:hAnsi="Arial" w:cs="Arial"/>
        </w:rPr>
      </w:pPr>
      <w:r w:rsidRPr="00C820DD">
        <w:rPr>
          <w:rFonts w:ascii="Arial" w:hAnsi="Arial" w:cs="Arial"/>
        </w:rPr>
        <w:t xml:space="preserve"> </w:t>
      </w:r>
    </w:p>
    <w:p w14:paraId="1CB5A928" w14:textId="61E9F6C8" w:rsidR="0076113C" w:rsidRPr="00B634ED" w:rsidRDefault="0076113C" w:rsidP="00C820DD">
      <w:pPr>
        <w:autoSpaceDE w:val="0"/>
        <w:autoSpaceDN w:val="0"/>
        <w:adjustRightInd w:val="0"/>
        <w:jc w:val="both"/>
        <w:rPr>
          <w:rFonts w:ascii="Arial" w:hAnsi="Arial" w:cs="Arial"/>
          <w:color w:val="FF0000"/>
        </w:rPr>
      </w:pPr>
      <w:r w:rsidRPr="00AF1A75">
        <w:rPr>
          <w:rFonts w:ascii="Arial" w:hAnsi="Arial" w:cs="Arial"/>
        </w:rPr>
        <w:t>L</w:t>
      </w:r>
      <w:r w:rsidR="00D553A6">
        <w:rPr>
          <w:rFonts w:ascii="Arial" w:hAnsi="Arial" w:cs="Arial"/>
        </w:rPr>
        <w:t>es</w:t>
      </w:r>
      <w:r w:rsidRPr="00AF1A75">
        <w:rPr>
          <w:rFonts w:ascii="Arial" w:hAnsi="Arial" w:cs="Arial"/>
        </w:rPr>
        <w:t xml:space="preserve"> journée</w:t>
      </w:r>
      <w:r w:rsidR="00D553A6">
        <w:rPr>
          <w:rFonts w:ascii="Arial" w:hAnsi="Arial" w:cs="Arial"/>
        </w:rPr>
        <w:t>s</w:t>
      </w:r>
      <w:r w:rsidRPr="00AF1A75">
        <w:rPr>
          <w:rFonts w:ascii="Arial" w:hAnsi="Arial" w:cs="Arial"/>
        </w:rPr>
        <w:t xml:space="preserve"> d'étude pourr</w:t>
      </w:r>
      <w:r w:rsidR="00D553A6">
        <w:rPr>
          <w:rFonts w:ascii="Arial" w:hAnsi="Arial" w:cs="Arial"/>
        </w:rPr>
        <w:t>ont</w:t>
      </w:r>
      <w:r w:rsidRPr="00AF1A75">
        <w:rPr>
          <w:rFonts w:ascii="Arial" w:hAnsi="Arial" w:cs="Arial"/>
        </w:rPr>
        <w:t xml:space="preserve"> ainsi tracer des lignes de force commune à ces espaces tout en mettant l'accent sur des études de cas situées, donnant à voir la singularité de chacun de ces territoires.</w:t>
      </w:r>
      <w:r w:rsidRPr="00C820DD">
        <w:rPr>
          <w:rFonts w:ascii="Arial" w:hAnsi="Arial" w:cs="Arial"/>
        </w:rPr>
        <w:t> Les panels successifs seront organisés de manière à déployer une démarche comparatiste, mettant en dialogue les différents espaces ultramarins et les différentes disciplines des sciences sociales. Au travers de</w:t>
      </w:r>
      <w:r w:rsidR="00276C32" w:rsidRPr="00C820DD">
        <w:rPr>
          <w:rFonts w:ascii="Arial" w:hAnsi="Arial" w:cs="Arial"/>
        </w:rPr>
        <w:t>s</w:t>
      </w:r>
      <w:r w:rsidRPr="00C820DD">
        <w:rPr>
          <w:rFonts w:ascii="Arial" w:hAnsi="Arial" w:cs="Arial"/>
        </w:rPr>
        <w:t xml:space="preserve"> quatre axes thématiques, nous traiterons la problématique transversal</w:t>
      </w:r>
      <w:r w:rsidR="00276C32" w:rsidRPr="00C820DD">
        <w:rPr>
          <w:rFonts w:ascii="Arial" w:hAnsi="Arial" w:cs="Arial"/>
        </w:rPr>
        <w:t>e</w:t>
      </w:r>
      <w:r w:rsidR="007A4898" w:rsidRPr="00C820DD">
        <w:rPr>
          <w:rFonts w:ascii="Arial" w:hAnsi="Arial" w:cs="Arial"/>
        </w:rPr>
        <w:t xml:space="preserve"> </w:t>
      </w:r>
      <w:r w:rsidRPr="00C820DD">
        <w:rPr>
          <w:rFonts w:ascii="Arial" w:hAnsi="Arial" w:cs="Arial"/>
        </w:rPr>
        <w:t>suivante</w:t>
      </w:r>
      <w:r w:rsidR="007A4898" w:rsidRPr="00C820DD">
        <w:rPr>
          <w:rFonts w:ascii="Arial" w:hAnsi="Arial" w:cs="Arial"/>
        </w:rPr>
        <w:t> </w:t>
      </w:r>
      <w:r w:rsidRPr="00C820DD">
        <w:rPr>
          <w:rFonts w:ascii="Arial" w:hAnsi="Arial" w:cs="Arial"/>
        </w:rPr>
        <w:t>: </w:t>
      </w:r>
      <w:r w:rsidR="00B411D2">
        <w:rPr>
          <w:rFonts w:ascii="Arial" w:hAnsi="Arial" w:cs="Arial"/>
        </w:rPr>
        <w:t>c</w:t>
      </w:r>
      <w:r w:rsidRPr="00C820DD">
        <w:rPr>
          <w:rFonts w:ascii="Arial" w:hAnsi="Arial" w:cs="Arial"/>
        </w:rPr>
        <w:t xml:space="preserve">omment les pratiques et les représentations liées au corps et au soin/à la santé dans les </w:t>
      </w:r>
      <w:proofErr w:type="spellStart"/>
      <w:r w:rsidRPr="00C820DD">
        <w:rPr>
          <w:rFonts w:ascii="Arial" w:hAnsi="Arial" w:cs="Arial"/>
        </w:rPr>
        <w:t>outre-mer</w:t>
      </w:r>
      <w:r w:rsidR="007A4898" w:rsidRPr="00C820DD">
        <w:rPr>
          <w:rFonts w:ascii="Arial" w:hAnsi="Arial" w:cs="Arial"/>
        </w:rPr>
        <w:t>s</w:t>
      </w:r>
      <w:proofErr w:type="spellEnd"/>
      <w:r w:rsidRPr="00C820DD">
        <w:rPr>
          <w:rFonts w:ascii="Arial" w:hAnsi="Arial" w:cs="Arial"/>
        </w:rPr>
        <w:t xml:space="preserve"> ont-elles été</w:t>
      </w:r>
      <w:r w:rsidR="0039384A" w:rsidRPr="00C820DD">
        <w:rPr>
          <w:rFonts w:ascii="Arial" w:hAnsi="Arial" w:cs="Arial"/>
        </w:rPr>
        <w:t xml:space="preserve">, et continuent-elles d’être </w:t>
      </w:r>
      <w:r w:rsidRPr="00C820DD">
        <w:rPr>
          <w:rFonts w:ascii="Arial" w:hAnsi="Arial" w:cs="Arial"/>
        </w:rPr>
        <w:t>façonnées par leur</w:t>
      </w:r>
      <w:r w:rsidR="0039384A" w:rsidRPr="00C820DD">
        <w:rPr>
          <w:rFonts w:ascii="Arial" w:hAnsi="Arial" w:cs="Arial"/>
        </w:rPr>
        <w:t xml:space="preserve"> </w:t>
      </w:r>
      <w:r w:rsidRPr="00C820DD">
        <w:rPr>
          <w:rFonts w:ascii="Arial" w:hAnsi="Arial" w:cs="Arial"/>
        </w:rPr>
        <w:t>colonia</w:t>
      </w:r>
      <w:r w:rsidR="00D1178E">
        <w:rPr>
          <w:rFonts w:ascii="Arial" w:hAnsi="Arial" w:cs="Arial"/>
        </w:rPr>
        <w:t>lité</w:t>
      </w:r>
      <w:r w:rsidR="0039384A" w:rsidRPr="00C820DD">
        <w:rPr>
          <w:rFonts w:ascii="Arial" w:hAnsi="Arial" w:cs="Arial"/>
        </w:rPr>
        <w:t> ?</w:t>
      </w:r>
    </w:p>
    <w:p w14:paraId="14D07327" w14:textId="77777777" w:rsidR="00A60EBA" w:rsidRPr="0045068A" w:rsidRDefault="00A60EBA" w:rsidP="00C820DD">
      <w:pPr>
        <w:autoSpaceDE w:val="0"/>
        <w:autoSpaceDN w:val="0"/>
        <w:adjustRightInd w:val="0"/>
        <w:jc w:val="both"/>
        <w:rPr>
          <w:rFonts w:ascii="Arial" w:hAnsi="Arial" w:cs="Arial"/>
        </w:rPr>
      </w:pPr>
    </w:p>
    <w:p w14:paraId="5CF0147D" w14:textId="77777777" w:rsidR="00CE6FD7" w:rsidRPr="00C820DD" w:rsidRDefault="00CE6FD7" w:rsidP="00C820DD">
      <w:pPr>
        <w:jc w:val="both"/>
        <w:rPr>
          <w:rFonts w:ascii="Arial" w:eastAsia="Times New Roman" w:hAnsi="Arial" w:cs="Arial"/>
          <w:b/>
          <w:bCs/>
          <w:lang w:eastAsia="fr-FR"/>
        </w:rPr>
      </w:pPr>
      <w:r w:rsidRPr="00C820DD">
        <w:rPr>
          <w:rFonts w:ascii="Arial" w:eastAsia="Times New Roman" w:hAnsi="Arial" w:cs="Arial"/>
          <w:b/>
          <w:bCs/>
          <w:lang w:eastAsia="fr-FR"/>
        </w:rPr>
        <w:t>Axe 1 - Corporéité et soin en contexte colonial</w:t>
      </w:r>
    </w:p>
    <w:p w14:paraId="014EDDE6" w14:textId="77777777" w:rsidR="00CE6FD7" w:rsidRPr="00C820DD" w:rsidRDefault="00CE6FD7" w:rsidP="00C820DD">
      <w:pPr>
        <w:jc w:val="both"/>
        <w:rPr>
          <w:rFonts w:ascii="Arial" w:eastAsia="Times New Roman" w:hAnsi="Arial" w:cs="Arial"/>
          <w:lang w:eastAsia="fr-FR"/>
        </w:rPr>
      </w:pPr>
    </w:p>
    <w:p w14:paraId="1FBCA5CA" w14:textId="2EE70ED6" w:rsidR="00CE40C7" w:rsidRPr="0045068A" w:rsidRDefault="00CE40C7" w:rsidP="0045068A">
      <w:pPr>
        <w:jc w:val="both"/>
        <w:rPr>
          <w:rFonts w:ascii="Arial" w:eastAsia="Times New Roman" w:hAnsi="Arial" w:cs="Arial"/>
          <w:lang w:eastAsia="fr-FR"/>
        </w:rPr>
      </w:pPr>
      <w:r w:rsidRPr="0045068A">
        <w:rPr>
          <w:rFonts w:ascii="Arial" w:eastAsia="Times New Roman" w:hAnsi="Arial" w:cs="Arial"/>
          <w:lang w:eastAsia="fr-FR"/>
        </w:rPr>
        <w:t xml:space="preserve">Ce premier axe interroge la manière dont les corps des différentes catégories de la population des </w:t>
      </w:r>
      <w:proofErr w:type="spellStart"/>
      <w:r w:rsidRPr="0045068A">
        <w:rPr>
          <w:rFonts w:ascii="Arial" w:eastAsia="Times New Roman" w:hAnsi="Arial" w:cs="Arial"/>
          <w:lang w:eastAsia="fr-FR"/>
        </w:rPr>
        <w:t>outre-mers</w:t>
      </w:r>
      <w:proofErr w:type="spellEnd"/>
      <w:r w:rsidRPr="0045068A">
        <w:rPr>
          <w:rFonts w:ascii="Arial" w:eastAsia="Times New Roman" w:hAnsi="Arial" w:cs="Arial"/>
          <w:lang w:eastAsia="fr-FR"/>
        </w:rPr>
        <w:t xml:space="preserve"> ont été particulièrement exposés à des risques sanitaires ou ont pu, au contraire, en être davantage protégés, aussi bien au cours de l'histoire de ces territoires que dans la situation contemporaine. Le peuplement des </w:t>
      </w:r>
      <w:proofErr w:type="spellStart"/>
      <w:r w:rsidRPr="0045068A">
        <w:rPr>
          <w:rFonts w:ascii="Arial" w:eastAsia="Times New Roman" w:hAnsi="Arial" w:cs="Arial"/>
          <w:lang w:eastAsia="fr-FR"/>
        </w:rPr>
        <w:t>outre-mers</w:t>
      </w:r>
      <w:proofErr w:type="spellEnd"/>
      <w:r w:rsidRPr="0045068A">
        <w:rPr>
          <w:rFonts w:ascii="Arial" w:eastAsia="Times New Roman" w:hAnsi="Arial" w:cs="Arial"/>
          <w:lang w:eastAsia="fr-FR"/>
        </w:rPr>
        <w:t xml:space="preserve"> résulte de l’expansionnisme européen</w:t>
      </w:r>
      <w:r w:rsidR="0039384A" w:rsidRPr="0045068A">
        <w:rPr>
          <w:rFonts w:ascii="Arial" w:eastAsia="Times New Roman" w:hAnsi="Arial" w:cs="Arial"/>
          <w:lang w:eastAsia="fr-FR"/>
        </w:rPr>
        <w:t xml:space="preserve"> : domination des populations autochtones, migrations et travail contraints, colonisation libre. </w:t>
      </w:r>
      <w:r w:rsidRPr="0045068A">
        <w:rPr>
          <w:rFonts w:ascii="Arial" w:eastAsia="Times New Roman" w:hAnsi="Arial" w:cs="Arial"/>
          <w:lang w:eastAsia="fr-FR"/>
        </w:rPr>
        <w:t>La hiérarchisation de ces populations dans le cadre de l'histoire coloniale esclavagiste et post-esclavagiste ne les a pas exposées aux mêmes risques</w:t>
      </w:r>
      <w:r w:rsidR="00302465" w:rsidRPr="0045068A">
        <w:rPr>
          <w:rFonts w:ascii="Arial" w:eastAsia="Times New Roman" w:hAnsi="Arial" w:cs="Arial"/>
          <w:lang w:eastAsia="fr-FR"/>
        </w:rPr>
        <w:t xml:space="preserve"> et avec la même intensité</w:t>
      </w:r>
      <w:r w:rsidRPr="0045068A">
        <w:rPr>
          <w:rFonts w:ascii="Arial" w:eastAsia="Times New Roman" w:hAnsi="Arial" w:cs="Arial"/>
          <w:lang w:eastAsia="fr-FR"/>
        </w:rPr>
        <w:t xml:space="preserve">. L'exploitation de la force de travail des populations subalternes et l'imposition de travaux difficiles et contraints à différents degrés (esclavage, </w:t>
      </w:r>
      <w:proofErr w:type="spellStart"/>
      <w:r w:rsidRPr="0045068A">
        <w:rPr>
          <w:rFonts w:ascii="Arial" w:eastAsia="Times New Roman" w:hAnsi="Arial" w:cs="Arial"/>
          <w:lang w:eastAsia="fr-FR"/>
        </w:rPr>
        <w:t>engagisme</w:t>
      </w:r>
      <w:proofErr w:type="spellEnd"/>
      <w:r w:rsidR="00302465" w:rsidRPr="0045068A">
        <w:rPr>
          <w:rFonts w:ascii="Arial" w:eastAsia="Times New Roman" w:hAnsi="Arial" w:cs="Arial"/>
          <w:lang w:eastAsia="fr-FR"/>
        </w:rPr>
        <w:t xml:space="preserve"> et aujourd’hui accès inégal aux droits sociaux)</w:t>
      </w:r>
      <w:r w:rsidRPr="0045068A">
        <w:rPr>
          <w:rFonts w:ascii="Arial" w:eastAsia="Times New Roman" w:hAnsi="Arial" w:cs="Arial"/>
          <w:lang w:eastAsia="fr-FR"/>
        </w:rPr>
        <w:t xml:space="preserve"> constituent l'une des principales violences sur le corps qui s'avère délétère pour la santé. Ces traitements infligés aux populations reposent par ailleurs sur un processus de racialisation à la dimension mondiale, fondé sur l'établissement d'un lien causal fictif entre phénotype, culture et statut. La reproduction d'inégalités et de préjugés raciaux jusqu'à la période contemporaine interroge sur des corrélations persistances entre racialisation et santé.</w:t>
      </w:r>
    </w:p>
    <w:p w14:paraId="61455451" w14:textId="63C96AE0" w:rsidR="00CE40C7" w:rsidRPr="0045068A" w:rsidRDefault="00302465" w:rsidP="00C820DD">
      <w:pPr>
        <w:jc w:val="both"/>
        <w:rPr>
          <w:rFonts w:ascii="Arial" w:eastAsia="Times New Roman" w:hAnsi="Arial" w:cs="Arial"/>
          <w:lang w:eastAsia="fr-FR"/>
        </w:rPr>
      </w:pPr>
      <w:r w:rsidRPr="0045068A">
        <w:rPr>
          <w:rFonts w:ascii="Arial" w:eastAsia="Times New Roman" w:hAnsi="Arial" w:cs="Arial"/>
          <w:lang w:eastAsia="fr-FR"/>
        </w:rPr>
        <w:t>Dans cet axe nous proposons d’étudier</w:t>
      </w:r>
      <w:r w:rsidR="00CE40C7" w:rsidRPr="0045068A">
        <w:rPr>
          <w:rFonts w:ascii="Arial" w:eastAsia="Times New Roman" w:hAnsi="Arial" w:cs="Arial"/>
          <w:lang w:eastAsia="fr-FR"/>
        </w:rPr>
        <w:t xml:space="preserve"> la part de domination et la vulnérabilité des corps que suppose la position subalterne</w:t>
      </w:r>
      <w:r w:rsidRPr="0045068A">
        <w:rPr>
          <w:rFonts w:ascii="Arial" w:eastAsia="Times New Roman" w:hAnsi="Arial" w:cs="Arial"/>
          <w:lang w:eastAsia="fr-FR"/>
        </w:rPr>
        <w:t xml:space="preserve"> en </w:t>
      </w:r>
      <w:r w:rsidR="00CE40C7" w:rsidRPr="0045068A">
        <w:rPr>
          <w:rFonts w:ascii="Arial" w:eastAsia="Times New Roman" w:hAnsi="Arial" w:cs="Arial"/>
          <w:lang w:eastAsia="fr-FR"/>
        </w:rPr>
        <w:t>ten</w:t>
      </w:r>
      <w:r w:rsidRPr="0045068A">
        <w:rPr>
          <w:rFonts w:ascii="Arial" w:eastAsia="Times New Roman" w:hAnsi="Arial" w:cs="Arial"/>
          <w:lang w:eastAsia="fr-FR"/>
        </w:rPr>
        <w:t>ant</w:t>
      </w:r>
      <w:r w:rsidR="00CE40C7" w:rsidRPr="0045068A">
        <w:rPr>
          <w:rFonts w:ascii="Arial" w:eastAsia="Times New Roman" w:hAnsi="Arial" w:cs="Arial"/>
          <w:lang w:eastAsia="fr-FR"/>
        </w:rPr>
        <w:t xml:space="preserve"> compte des avantages dont bénéficient, par contraste, les classes supérieures et intermédiaires</w:t>
      </w:r>
      <w:r w:rsidRPr="0045068A">
        <w:rPr>
          <w:rFonts w:ascii="Arial" w:eastAsia="Times New Roman" w:hAnsi="Arial" w:cs="Arial"/>
          <w:lang w:eastAsia="fr-FR"/>
        </w:rPr>
        <w:t>,</w:t>
      </w:r>
      <w:r w:rsidR="00CE40C7" w:rsidRPr="0045068A">
        <w:rPr>
          <w:rFonts w:ascii="Arial" w:eastAsia="Times New Roman" w:hAnsi="Arial" w:cs="Arial"/>
          <w:lang w:eastAsia="fr-FR"/>
        </w:rPr>
        <w:t xml:space="preserve"> ainsi que de l'agentivité de</w:t>
      </w:r>
      <w:r w:rsidRPr="0045068A">
        <w:rPr>
          <w:rFonts w:ascii="Arial" w:eastAsia="Times New Roman" w:hAnsi="Arial" w:cs="Arial"/>
          <w:lang w:eastAsia="fr-FR"/>
        </w:rPr>
        <w:t>s</w:t>
      </w:r>
      <w:r w:rsidR="00CE40C7" w:rsidRPr="0045068A">
        <w:rPr>
          <w:rFonts w:ascii="Arial" w:eastAsia="Times New Roman" w:hAnsi="Arial" w:cs="Arial"/>
          <w:lang w:eastAsia="fr-FR"/>
        </w:rPr>
        <w:t xml:space="preserve"> classes dominées. Cela peut passer par l’analyse de pratiques corporelles, transmises et</w:t>
      </w:r>
      <w:r w:rsidRPr="0045068A">
        <w:rPr>
          <w:rFonts w:ascii="Arial" w:eastAsia="Times New Roman" w:hAnsi="Arial" w:cs="Arial"/>
          <w:lang w:eastAsia="fr-FR"/>
        </w:rPr>
        <w:t xml:space="preserve"> </w:t>
      </w:r>
      <w:r w:rsidRPr="0045068A">
        <w:rPr>
          <w:rFonts w:ascii="Arial" w:eastAsia="Times New Roman" w:hAnsi="Arial" w:cs="Arial"/>
          <w:lang w:eastAsia="fr-FR"/>
        </w:rPr>
        <w:lastRenderedPageBreak/>
        <w:t>élaborées</w:t>
      </w:r>
      <w:r w:rsidR="00CE40C7" w:rsidRPr="0045068A">
        <w:rPr>
          <w:rFonts w:ascii="Arial" w:eastAsia="Times New Roman" w:hAnsi="Arial" w:cs="Arial"/>
          <w:lang w:eastAsia="fr-FR"/>
        </w:rPr>
        <w:t xml:space="preserve"> au sein des populations subalternes pour se soigner ou guérir de différents maux.</w:t>
      </w:r>
      <w:r w:rsidR="00C820DD" w:rsidRPr="0045068A">
        <w:rPr>
          <w:rFonts w:ascii="Arial" w:eastAsia="Times New Roman" w:hAnsi="Arial" w:cs="Arial"/>
          <w:lang w:eastAsia="fr-FR"/>
        </w:rPr>
        <w:t xml:space="preserve"> </w:t>
      </w:r>
      <w:r w:rsidR="00CE40C7" w:rsidRPr="0045068A">
        <w:rPr>
          <w:rFonts w:ascii="Arial" w:eastAsia="Times New Roman" w:hAnsi="Arial" w:cs="Arial"/>
          <w:lang w:eastAsia="fr-FR"/>
        </w:rPr>
        <w:t xml:space="preserve">La prise en compte de la façon dont les dimensions genrées s'articulent avec les rapports de travail relevant de l'exploitation sera fortement appréciée pour ce qui concerne aussi bien </w:t>
      </w:r>
      <w:r w:rsidRPr="0045068A">
        <w:rPr>
          <w:rFonts w:ascii="Arial" w:eastAsia="Times New Roman" w:hAnsi="Arial" w:cs="Arial"/>
          <w:lang w:eastAsia="fr-FR"/>
        </w:rPr>
        <w:t>les violences sexuelles</w:t>
      </w:r>
      <w:r w:rsidR="00CE40C7" w:rsidRPr="0045068A">
        <w:rPr>
          <w:rFonts w:ascii="Arial" w:eastAsia="Times New Roman" w:hAnsi="Arial" w:cs="Arial"/>
          <w:lang w:eastAsia="fr-FR"/>
        </w:rPr>
        <w:t xml:space="preserve"> imposées aux femmes et la gestion de leur capacité procréative, que la subordination de certaines masculinités par rapport à d'autres.</w:t>
      </w:r>
    </w:p>
    <w:p w14:paraId="3B15559D" w14:textId="77777777" w:rsidR="00A60EBA" w:rsidRPr="0045068A" w:rsidRDefault="00A60EBA" w:rsidP="00C820DD">
      <w:pPr>
        <w:autoSpaceDE w:val="0"/>
        <w:autoSpaceDN w:val="0"/>
        <w:adjustRightInd w:val="0"/>
        <w:jc w:val="both"/>
        <w:rPr>
          <w:rFonts w:ascii="Arial" w:hAnsi="Arial" w:cs="Arial"/>
        </w:rPr>
      </w:pPr>
    </w:p>
    <w:p w14:paraId="1367B24B" w14:textId="2724B56F" w:rsidR="002B3EC1" w:rsidRDefault="0008432A" w:rsidP="00C820DD">
      <w:pPr>
        <w:autoSpaceDE w:val="0"/>
        <w:autoSpaceDN w:val="0"/>
        <w:adjustRightInd w:val="0"/>
        <w:jc w:val="both"/>
        <w:rPr>
          <w:rFonts w:ascii="Arial" w:eastAsia="Times New Roman" w:hAnsi="Arial" w:cs="Arial"/>
          <w:b/>
          <w:bCs/>
          <w:lang w:eastAsia="fr-FR"/>
        </w:rPr>
      </w:pPr>
      <w:r w:rsidRPr="00C820DD">
        <w:rPr>
          <w:rFonts w:ascii="Arial" w:eastAsia="Times New Roman" w:hAnsi="Arial" w:cs="Arial"/>
          <w:b/>
          <w:bCs/>
          <w:lang w:eastAsia="fr-FR"/>
        </w:rPr>
        <w:t xml:space="preserve">Axe 2 - </w:t>
      </w:r>
      <w:r w:rsidR="002B3EC1" w:rsidRPr="00C820DD">
        <w:rPr>
          <w:rFonts w:ascii="Arial" w:eastAsia="Times New Roman" w:hAnsi="Arial" w:cs="Arial"/>
          <w:b/>
          <w:bCs/>
          <w:lang w:eastAsia="fr-FR"/>
        </w:rPr>
        <w:t xml:space="preserve">Poison </w:t>
      </w:r>
    </w:p>
    <w:p w14:paraId="46513C90" w14:textId="77777777" w:rsidR="00F7538A" w:rsidRPr="00C820DD" w:rsidRDefault="00F7538A" w:rsidP="00C820DD">
      <w:pPr>
        <w:autoSpaceDE w:val="0"/>
        <w:autoSpaceDN w:val="0"/>
        <w:adjustRightInd w:val="0"/>
        <w:jc w:val="both"/>
        <w:rPr>
          <w:rFonts w:ascii="Arial" w:eastAsia="Times New Roman" w:hAnsi="Arial" w:cs="Arial"/>
          <w:b/>
          <w:bCs/>
          <w:lang w:eastAsia="fr-FR"/>
        </w:rPr>
      </w:pPr>
    </w:p>
    <w:p w14:paraId="0C2FAC8F" w14:textId="687DCF59" w:rsidR="002B3EC1" w:rsidRPr="00C820DD" w:rsidRDefault="002B3EC1" w:rsidP="00C820DD">
      <w:pPr>
        <w:autoSpaceDE w:val="0"/>
        <w:autoSpaceDN w:val="0"/>
        <w:adjustRightInd w:val="0"/>
        <w:jc w:val="both"/>
        <w:rPr>
          <w:rFonts w:ascii="Arial" w:hAnsi="Arial" w:cs="Arial"/>
        </w:rPr>
      </w:pPr>
      <w:r w:rsidRPr="00C820DD">
        <w:rPr>
          <w:rFonts w:ascii="Arial" w:hAnsi="Arial" w:cs="Arial"/>
        </w:rPr>
        <w:t>Avec leurs situations géographiques stratégiques (représentant 80% de la Zone Économique Exclusive française) et pensés comme "vulnérable</w:t>
      </w:r>
      <w:r w:rsidR="00C820DD">
        <w:rPr>
          <w:rFonts w:ascii="Arial" w:hAnsi="Arial" w:cs="Arial"/>
        </w:rPr>
        <w:t>s</w:t>
      </w:r>
      <w:r w:rsidRPr="00C820DD">
        <w:rPr>
          <w:rFonts w:ascii="Arial" w:hAnsi="Arial" w:cs="Arial"/>
        </w:rPr>
        <w:t>" voir "sentinelle</w:t>
      </w:r>
      <w:r w:rsidR="00C820DD">
        <w:rPr>
          <w:rFonts w:ascii="Arial" w:hAnsi="Arial" w:cs="Arial"/>
        </w:rPr>
        <w:t>s</w:t>
      </w:r>
      <w:r w:rsidRPr="00C820DD">
        <w:rPr>
          <w:rFonts w:ascii="Arial" w:hAnsi="Arial" w:cs="Arial"/>
        </w:rPr>
        <w:t>" (CNRS, 2023), les territoires ultra marins ont été de longue date le théâtre d'expérimentations au bénéfice de la France hexagonale (Bérard, 2023).</w:t>
      </w:r>
    </w:p>
    <w:p w14:paraId="1BFB9E1A" w14:textId="0460B4EF" w:rsidR="002B3EC1" w:rsidRDefault="002B3EC1" w:rsidP="00C820DD">
      <w:pPr>
        <w:autoSpaceDE w:val="0"/>
        <w:autoSpaceDN w:val="0"/>
        <w:adjustRightInd w:val="0"/>
        <w:jc w:val="both"/>
        <w:rPr>
          <w:rFonts w:ascii="Arial" w:hAnsi="Arial" w:cs="Arial"/>
        </w:rPr>
      </w:pPr>
      <w:r w:rsidRPr="00C820DD">
        <w:rPr>
          <w:rFonts w:ascii="Arial" w:hAnsi="Arial" w:cs="Arial"/>
        </w:rPr>
        <w:t>En Polynésie française</w:t>
      </w:r>
      <w:r w:rsidR="00C820DD">
        <w:rPr>
          <w:rFonts w:ascii="Arial" w:hAnsi="Arial" w:cs="Arial"/>
        </w:rPr>
        <w:t>, l</w:t>
      </w:r>
      <w:r w:rsidRPr="00C820DD">
        <w:rPr>
          <w:rFonts w:ascii="Arial" w:hAnsi="Arial" w:cs="Arial"/>
        </w:rPr>
        <w:t xml:space="preserve">es essais nucléaires </w:t>
      </w:r>
      <w:r w:rsidR="00C820DD">
        <w:rPr>
          <w:rFonts w:ascii="Arial" w:hAnsi="Arial" w:cs="Arial"/>
        </w:rPr>
        <w:t>réalisés entre</w:t>
      </w:r>
      <w:r w:rsidRPr="00C820DD">
        <w:rPr>
          <w:rFonts w:ascii="Arial" w:hAnsi="Arial" w:cs="Arial"/>
        </w:rPr>
        <w:t xml:space="preserve"> 1975 et 1996</w:t>
      </w:r>
      <w:r w:rsidR="00C820DD">
        <w:rPr>
          <w:rFonts w:ascii="Arial" w:hAnsi="Arial" w:cs="Arial"/>
        </w:rPr>
        <w:t xml:space="preserve"> ont eu des conséquences</w:t>
      </w:r>
      <w:r w:rsidRPr="00C820DD">
        <w:rPr>
          <w:rFonts w:ascii="Arial" w:hAnsi="Arial" w:cs="Arial"/>
        </w:rPr>
        <w:t xml:space="preserve"> sanitaires </w:t>
      </w:r>
      <w:r w:rsidR="00C820DD">
        <w:rPr>
          <w:rFonts w:ascii="Arial" w:hAnsi="Arial" w:cs="Arial"/>
        </w:rPr>
        <w:t xml:space="preserve">importantes qui </w:t>
      </w:r>
      <w:r w:rsidRPr="00C820DD">
        <w:rPr>
          <w:rFonts w:ascii="Arial" w:hAnsi="Arial" w:cs="Arial"/>
        </w:rPr>
        <w:t>se manifest</w:t>
      </w:r>
      <w:r w:rsidR="00C820DD">
        <w:rPr>
          <w:rFonts w:ascii="Arial" w:hAnsi="Arial" w:cs="Arial"/>
        </w:rPr>
        <w:t>e</w:t>
      </w:r>
      <w:r w:rsidRPr="00C820DD">
        <w:rPr>
          <w:rFonts w:ascii="Arial" w:hAnsi="Arial" w:cs="Arial"/>
        </w:rPr>
        <w:t>nt notamment par une prévalence importante de cancers de la thyroïde (Bard et al., 2021).</w:t>
      </w:r>
      <w:r w:rsidR="00C820DD">
        <w:rPr>
          <w:rFonts w:ascii="Arial" w:hAnsi="Arial" w:cs="Arial"/>
        </w:rPr>
        <w:t xml:space="preserve"> E</w:t>
      </w:r>
      <w:r w:rsidR="00C820DD" w:rsidRPr="00C820DD">
        <w:rPr>
          <w:rFonts w:ascii="Arial" w:hAnsi="Arial" w:cs="Arial"/>
        </w:rPr>
        <w:t>ntre 1972 et 1993</w:t>
      </w:r>
      <w:r w:rsidR="00C820DD">
        <w:rPr>
          <w:rFonts w:ascii="Arial" w:hAnsi="Arial" w:cs="Arial"/>
        </w:rPr>
        <w:t>,</w:t>
      </w:r>
      <w:r w:rsidRPr="00C820DD">
        <w:rPr>
          <w:rFonts w:ascii="Arial" w:hAnsi="Arial" w:cs="Arial"/>
        </w:rPr>
        <w:t xml:space="preserve"> </w:t>
      </w:r>
      <w:r w:rsidR="00C820DD">
        <w:rPr>
          <w:rFonts w:ascii="Arial" w:hAnsi="Arial" w:cs="Arial"/>
        </w:rPr>
        <w:t>e</w:t>
      </w:r>
      <w:r w:rsidRPr="00C820DD">
        <w:rPr>
          <w:rFonts w:ascii="Arial" w:hAnsi="Arial" w:cs="Arial"/>
        </w:rPr>
        <w:t>n Martinique et en Guadeloupe,</w:t>
      </w:r>
      <w:r w:rsidR="00C820DD">
        <w:rPr>
          <w:rFonts w:ascii="Arial" w:hAnsi="Arial" w:cs="Arial"/>
        </w:rPr>
        <w:t xml:space="preserve"> le </w:t>
      </w:r>
      <w:r w:rsidR="00C820DD" w:rsidRPr="00C820DD">
        <w:rPr>
          <w:rFonts w:ascii="Arial" w:hAnsi="Arial" w:cs="Arial"/>
        </w:rPr>
        <w:t>chlordécone</w:t>
      </w:r>
      <w:r w:rsidR="00C820DD">
        <w:rPr>
          <w:rFonts w:ascii="Arial" w:hAnsi="Arial" w:cs="Arial"/>
        </w:rPr>
        <w:t>,</w:t>
      </w:r>
      <w:r w:rsidR="00C820DD" w:rsidRPr="00C820DD">
        <w:rPr>
          <w:rFonts w:ascii="Arial" w:hAnsi="Arial" w:cs="Arial"/>
        </w:rPr>
        <w:t xml:space="preserve"> a été massivement utilisé</w:t>
      </w:r>
      <w:r w:rsidRPr="00C820DD">
        <w:rPr>
          <w:rFonts w:ascii="Arial" w:hAnsi="Arial" w:cs="Arial"/>
        </w:rPr>
        <w:t xml:space="preserve"> dans les plantations de bananes destinées à l'export</w:t>
      </w:r>
      <w:r w:rsidR="00C820DD">
        <w:rPr>
          <w:rFonts w:ascii="Arial" w:hAnsi="Arial" w:cs="Arial"/>
        </w:rPr>
        <w:t>. C</w:t>
      </w:r>
      <w:r w:rsidRPr="00C820DD">
        <w:rPr>
          <w:rFonts w:ascii="Arial" w:hAnsi="Arial" w:cs="Arial"/>
        </w:rPr>
        <w:t xml:space="preserve">e pesticide a été </w:t>
      </w:r>
      <w:r w:rsidR="0029595A">
        <w:rPr>
          <w:rFonts w:ascii="Arial" w:hAnsi="Arial" w:cs="Arial"/>
        </w:rPr>
        <w:t>répandu</w:t>
      </w:r>
      <w:r w:rsidRPr="00C820DD">
        <w:rPr>
          <w:rFonts w:ascii="Arial" w:hAnsi="Arial" w:cs="Arial"/>
        </w:rPr>
        <w:t xml:space="preserve"> sur ces terres</w:t>
      </w:r>
      <w:r w:rsidR="0029595A">
        <w:rPr>
          <w:rFonts w:ascii="Arial" w:hAnsi="Arial" w:cs="Arial"/>
        </w:rPr>
        <w:t xml:space="preserve"> densement</w:t>
      </w:r>
      <w:r w:rsidRPr="00C820DD">
        <w:rPr>
          <w:rFonts w:ascii="Arial" w:hAnsi="Arial" w:cs="Arial"/>
        </w:rPr>
        <w:t xml:space="preserve"> habitées, alors même que sa toxicité</w:t>
      </w:r>
      <w:r w:rsidR="0029595A">
        <w:rPr>
          <w:rFonts w:ascii="Arial" w:hAnsi="Arial" w:cs="Arial"/>
        </w:rPr>
        <w:t xml:space="preserve"> et</w:t>
      </w:r>
      <w:r w:rsidRPr="00C820DD">
        <w:rPr>
          <w:rFonts w:ascii="Arial" w:hAnsi="Arial" w:cs="Arial"/>
        </w:rPr>
        <w:t xml:space="preserve"> sa cancérogénicité était connu</w:t>
      </w:r>
      <w:r w:rsidR="0029595A">
        <w:rPr>
          <w:rFonts w:ascii="Arial" w:hAnsi="Arial" w:cs="Arial"/>
        </w:rPr>
        <w:t>es</w:t>
      </w:r>
      <w:r w:rsidRPr="00C820DD">
        <w:rPr>
          <w:rFonts w:ascii="Arial" w:hAnsi="Arial" w:cs="Arial"/>
        </w:rPr>
        <w:t xml:space="preserve"> dès les années 70. </w:t>
      </w:r>
      <w:r w:rsidRPr="00551BED">
        <w:rPr>
          <w:rFonts w:ascii="Arial" w:hAnsi="Arial" w:cs="Arial"/>
        </w:rPr>
        <w:t xml:space="preserve">Aujourd'hui encore </w:t>
      </w:r>
      <w:r w:rsidRPr="00C820DD">
        <w:rPr>
          <w:rFonts w:ascii="Arial" w:hAnsi="Arial" w:cs="Arial"/>
        </w:rPr>
        <w:t xml:space="preserve">et pour des centaines d'années, ce pesticide persiste dans les eaux et les sols des Antilles françaises ainsi que dans l'alimentation (viande, poisson, légumes) et affectent plus de 90% des </w:t>
      </w:r>
      <w:proofErr w:type="spellStart"/>
      <w:r w:rsidRPr="00C820DD">
        <w:rPr>
          <w:rFonts w:ascii="Arial" w:hAnsi="Arial" w:cs="Arial"/>
        </w:rPr>
        <w:t>citoyen.nes</w:t>
      </w:r>
      <w:proofErr w:type="spellEnd"/>
      <w:r w:rsidRPr="00C820DD">
        <w:rPr>
          <w:rFonts w:ascii="Arial" w:hAnsi="Arial" w:cs="Arial"/>
        </w:rPr>
        <w:t xml:space="preserve"> (</w:t>
      </w:r>
      <w:proofErr w:type="spellStart"/>
      <w:r w:rsidRPr="00C820DD">
        <w:rPr>
          <w:rFonts w:ascii="Arial" w:hAnsi="Arial" w:cs="Arial"/>
        </w:rPr>
        <w:t>Dereumeux</w:t>
      </w:r>
      <w:proofErr w:type="spellEnd"/>
      <w:r w:rsidRPr="00C820DD">
        <w:rPr>
          <w:rFonts w:ascii="Arial" w:hAnsi="Arial" w:cs="Arial"/>
        </w:rPr>
        <w:t xml:space="preserve"> &amp; </w:t>
      </w:r>
      <w:proofErr w:type="spellStart"/>
      <w:r w:rsidRPr="00C820DD">
        <w:rPr>
          <w:rFonts w:ascii="Arial" w:hAnsi="Arial" w:cs="Arial"/>
        </w:rPr>
        <w:t>Saoudi</w:t>
      </w:r>
      <w:proofErr w:type="spellEnd"/>
      <w:r w:rsidRPr="00C820DD">
        <w:rPr>
          <w:rFonts w:ascii="Arial" w:hAnsi="Arial" w:cs="Arial"/>
        </w:rPr>
        <w:t>, 2018) qui se retrouve</w:t>
      </w:r>
      <w:r w:rsidR="0029595A">
        <w:rPr>
          <w:rFonts w:ascii="Arial" w:hAnsi="Arial" w:cs="Arial"/>
        </w:rPr>
        <w:t>nt</w:t>
      </w:r>
      <w:r w:rsidRPr="00C820DD">
        <w:rPr>
          <w:rFonts w:ascii="Arial" w:hAnsi="Arial" w:cs="Arial"/>
        </w:rPr>
        <w:t xml:space="preserve"> </w:t>
      </w:r>
      <w:proofErr w:type="spellStart"/>
      <w:r w:rsidRPr="00C820DD">
        <w:rPr>
          <w:rFonts w:ascii="Arial" w:hAnsi="Arial" w:cs="Arial"/>
        </w:rPr>
        <w:t>confronté</w:t>
      </w:r>
      <w:r w:rsidR="0029595A">
        <w:rPr>
          <w:rFonts w:ascii="Arial" w:hAnsi="Arial" w:cs="Arial"/>
        </w:rPr>
        <w:t>·</w:t>
      </w:r>
      <w:r w:rsidRPr="00C820DD">
        <w:rPr>
          <w:rFonts w:ascii="Arial" w:hAnsi="Arial" w:cs="Arial"/>
        </w:rPr>
        <w:t>es</w:t>
      </w:r>
      <w:proofErr w:type="spellEnd"/>
      <w:r w:rsidR="0029595A">
        <w:rPr>
          <w:rFonts w:ascii="Arial" w:hAnsi="Arial" w:cs="Arial"/>
        </w:rPr>
        <w:t xml:space="preserve"> </w:t>
      </w:r>
      <w:r w:rsidRPr="00C820DD">
        <w:rPr>
          <w:rFonts w:ascii="Arial" w:hAnsi="Arial" w:cs="Arial"/>
        </w:rPr>
        <w:t>à une prévalence élevée de cancers de la prostate (</w:t>
      </w:r>
      <w:proofErr w:type="spellStart"/>
      <w:r w:rsidRPr="00C820DD">
        <w:rPr>
          <w:rFonts w:ascii="Arial" w:hAnsi="Arial" w:cs="Arial"/>
        </w:rPr>
        <w:t>Multigner</w:t>
      </w:r>
      <w:proofErr w:type="spellEnd"/>
      <w:r w:rsidRPr="00C820DD">
        <w:rPr>
          <w:rFonts w:ascii="Arial" w:hAnsi="Arial" w:cs="Arial"/>
        </w:rPr>
        <w:t xml:space="preserve"> et al., 2010), des troubles neurologiques chez les enfants exposés in utero (</w:t>
      </w:r>
      <w:proofErr w:type="spellStart"/>
      <w:r w:rsidRPr="00C820DD">
        <w:rPr>
          <w:rFonts w:ascii="Arial" w:hAnsi="Arial" w:cs="Arial"/>
        </w:rPr>
        <w:t>Ayhan</w:t>
      </w:r>
      <w:proofErr w:type="spellEnd"/>
      <w:r w:rsidRPr="00C820DD">
        <w:rPr>
          <w:rFonts w:ascii="Arial" w:hAnsi="Arial" w:cs="Arial"/>
        </w:rPr>
        <w:t xml:space="preserve"> et al., 2021) et à des risques </w:t>
      </w:r>
      <w:r w:rsidR="0029595A">
        <w:rPr>
          <w:rFonts w:ascii="Arial" w:hAnsi="Arial" w:cs="Arial"/>
        </w:rPr>
        <w:t xml:space="preserve">encore </w:t>
      </w:r>
      <w:r w:rsidRPr="00C820DD">
        <w:rPr>
          <w:rFonts w:ascii="Arial" w:hAnsi="Arial" w:cs="Arial"/>
        </w:rPr>
        <w:t xml:space="preserve">supposés </w:t>
      </w:r>
      <w:r w:rsidR="0029595A">
        <w:rPr>
          <w:rFonts w:ascii="Arial" w:hAnsi="Arial" w:cs="Arial"/>
        </w:rPr>
        <w:t>d’</w:t>
      </w:r>
      <w:r w:rsidRPr="00C820DD">
        <w:rPr>
          <w:rFonts w:ascii="Arial" w:hAnsi="Arial" w:cs="Arial"/>
        </w:rPr>
        <w:t>endométriose</w:t>
      </w:r>
      <w:r w:rsidR="0029595A">
        <w:rPr>
          <w:rFonts w:ascii="Arial" w:hAnsi="Arial" w:cs="Arial"/>
        </w:rPr>
        <w:t xml:space="preserve"> et d’</w:t>
      </w:r>
      <w:r w:rsidRPr="00C820DD">
        <w:rPr>
          <w:rFonts w:ascii="Arial" w:hAnsi="Arial" w:cs="Arial"/>
        </w:rPr>
        <w:t>infertilité.</w:t>
      </w:r>
      <w:r w:rsidR="001D0D02">
        <w:rPr>
          <w:rFonts w:ascii="Arial" w:hAnsi="Arial" w:cs="Arial"/>
        </w:rPr>
        <w:t xml:space="preserve"> </w:t>
      </w:r>
      <w:r w:rsidR="00551BED">
        <w:rPr>
          <w:rFonts w:ascii="Arial" w:hAnsi="Arial" w:cs="Arial"/>
        </w:rPr>
        <w:t xml:space="preserve">Jusqu’à </w:t>
      </w:r>
      <w:proofErr w:type="gramStart"/>
      <w:r w:rsidR="00551BED">
        <w:rPr>
          <w:rFonts w:ascii="Arial" w:hAnsi="Arial" w:cs="Arial"/>
        </w:rPr>
        <w:t xml:space="preserve">présent </w:t>
      </w:r>
      <w:r w:rsidRPr="00C820DD">
        <w:rPr>
          <w:rFonts w:ascii="Arial" w:hAnsi="Arial" w:cs="Arial"/>
        </w:rPr>
        <w:t>,</w:t>
      </w:r>
      <w:proofErr w:type="gramEnd"/>
      <w:r w:rsidRPr="00C820DD">
        <w:rPr>
          <w:rFonts w:ascii="Arial" w:hAnsi="Arial" w:cs="Arial"/>
        </w:rPr>
        <w:t xml:space="preserve"> à la Réunion, des pesticides, interdits en France hexagonale, sont utilisés dans les plantations de canne (Ferdinand &amp; </w:t>
      </w:r>
      <w:proofErr w:type="spellStart"/>
      <w:r w:rsidRPr="00C820DD">
        <w:rPr>
          <w:rFonts w:ascii="Arial" w:hAnsi="Arial" w:cs="Arial"/>
        </w:rPr>
        <w:t>Molinié</w:t>
      </w:r>
      <w:proofErr w:type="spellEnd"/>
      <w:r w:rsidRPr="00C820DD">
        <w:rPr>
          <w:rFonts w:ascii="Arial" w:hAnsi="Arial" w:cs="Arial"/>
        </w:rPr>
        <w:t xml:space="preserve">, 2021). Des </w:t>
      </w:r>
      <w:proofErr w:type="spellStart"/>
      <w:r w:rsidRPr="00C820DD">
        <w:rPr>
          <w:rFonts w:ascii="Arial" w:hAnsi="Arial" w:cs="Arial"/>
        </w:rPr>
        <w:t>lanceur</w:t>
      </w:r>
      <w:r w:rsidR="0029595A">
        <w:rPr>
          <w:rFonts w:ascii="Arial" w:hAnsi="Arial" w:cs="Arial"/>
        </w:rPr>
        <w:t>·ses</w:t>
      </w:r>
      <w:proofErr w:type="spellEnd"/>
      <w:r w:rsidRPr="00C820DD">
        <w:rPr>
          <w:rFonts w:ascii="Arial" w:hAnsi="Arial" w:cs="Arial"/>
        </w:rPr>
        <w:t xml:space="preserve"> d'alerte mettent en garde sur les conséquences de </w:t>
      </w:r>
      <w:r w:rsidR="00705573" w:rsidRPr="00C820DD">
        <w:rPr>
          <w:rFonts w:ascii="Arial" w:hAnsi="Arial" w:cs="Arial"/>
        </w:rPr>
        <w:t>ce pesticide</w:t>
      </w:r>
      <w:r w:rsidRPr="00C820DD">
        <w:rPr>
          <w:rFonts w:ascii="Arial" w:hAnsi="Arial" w:cs="Arial"/>
        </w:rPr>
        <w:t xml:space="preserve"> qui annoncerait un nouveau scandale sanitaire </w:t>
      </w:r>
      <w:r w:rsidR="0029595A">
        <w:rPr>
          <w:rFonts w:ascii="Arial" w:hAnsi="Arial" w:cs="Arial"/>
        </w:rPr>
        <w:t xml:space="preserve">dans les </w:t>
      </w:r>
      <w:proofErr w:type="spellStart"/>
      <w:r w:rsidR="0029595A">
        <w:rPr>
          <w:rFonts w:ascii="Arial" w:hAnsi="Arial" w:cs="Arial"/>
        </w:rPr>
        <w:t>outre-mers</w:t>
      </w:r>
      <w:proofErr w:type="spellEnd"/>
      <w:r w:rsidR="0029595A">
        <w:rPr>
          <w:rFonts w:ascii="Arial" w:hAnsi="Arial" w:cs="Arial"/>
        </w:rPr>
        <w:t xml:space="preserve"> </w:t>
      </w:r>
      <w:r w:rsidRPr="00C820DD">
        <w:rPr>
          <w:rFonts w:ascii="Arial" w:hAnsi="Arial" w:cs="Arial"/>
        </w:rPr>
        <w:t>(</w:t>
      </w:r>
      <w:proofErr w:type="spellStart"/>
      <w:r w:rsidRPr="00C820DD">
        <w:rPr>
          <w:rFonts w:ascii="Arial" w:hAnsi="Arial" w:cs="Arial"/>
        </w:rPr>
        <w:t>Nicolo</w:t>
      </w:r>
      <w:proofErr w:type="spellEnd"/>
      <w:r w:rsidRPr="00C820DD">
        <w:rPr>
          <w:rFonts w:ascii="Arial" w:hAnsi="Arial" w:cs="Arial"/>
        </w:rPr>
        <w:t xml:space="preserve">, 2019). Ces quelques exemples témoignent d'un habiter colonial (Ferdinand, 2019) dont </w:t>
      </w:r>
      <w:r w:rsidR="0029595A">
        <w:rPr>
          <w:rFonts w:ascii="Arial" w:hAnsi="Arial" w:cs="Arial"/>
        </w:rPr>
        <w:t>c</w:t>
      </w:r>
      <w:r w:rsidRPr="00C820DD">
        <w:rPr>
          <w:rFonts w:ascii="Arial" w:hAnsi="Arial" w:cs="Arial"/>
        </w:rPr>
        <w:t xml:space="preserve">es territoires sont le théâtre et leurs habitant.es les protagonistes. </w:t>
      </w:r>
    </w:p>
    <w:p w14:paraId="52FBAAE3" w14:textId="77777777" w:rsidR="00C820DD" w:rsidRPr="00C820DD" w:rsidRDefault="00C820DD" w:rsidP="00C820DD">
      <w:pPr>
        <w:autoSpaceDE w:val="0"/>
        <w:autoSpaceDN w:val="0"/>
        <w:adjustRightInd w:val="0"/>
        <w:jc w:val="both"/>
        <w:rPr>
          <w:rFonts w:ascii="Arial" w:hAnsi="Arial" w:cs="Arial"/>
        </w:rPr>
      </w:pPr>
    </w:p>
    <w:p w14:paraId="3E847E8D" w14:textId="2AD0488B" w:rsidR="00C80C88" w:rsidRPr="00C820DD" w:rsidRDefault="002B3EC1" w:rsidP="00C820DD">
      <w:pPr>
        <w:autoSpaceDE w:val="0"/>
        <w:autoSpaceDN w:val="0"/>
        <w:adjustRightInd w:val="0"/>
        <w:jc w:val="both"/>
        <w:rPr>
          <w:rFonts w:ascii="Arial" w:hAnsi="Arial" w:cs="Arial"/>
        </w:rPr>
      </w:pPr>
      <w:r w:rsidRPr="00C820DD">
        <w:rPr>
          <w:rFonts w:ascii="Arial" w:hAnsi="Arial" w:cs="Arial"/>
        </w:rPr>
        <w:t xml:space="preserve">Dans cet axe, nous </w:t>
      </w:r>
      <w:r w:rsidR="00C10C3E">
        <w:rPr>
          <w:rFonts w:ascii="Arial" w:hAnsi="Arial" w:cs="Arial"/>
        </w:rPr>
        <w:t>attendons</w:t>
      </w:r>
      <w:r w:rsidRPr="00C820DD">
        <w:rPr>
          <w:rFonts w:ascii="Arial" w:hAnsi="Arial" w:cs="Arial"/>
        </w:rPr>
        <w:t xml:space="preserve"> des communications traitant des pollutions et poisons dans les territoires ultra-marins</w:t>
      </w:r>
      <w:r w:rsidR="00551BED">
        <w:rPr>
          <w:rFonts w:ascii="Arial" w:hAnsi="Arial" w:cs="Arial"/>
        </w:rPr>
        <w:t>,</w:t>
      </w:r>
      <w:r w:rsidR="001D0D02">
        <w:rPr>
          <w:rFonts w:ascii="Arial" w:hAnsi="Arial" w:cs="Arial"/>
        </w:rPr>
        <w:t xml:space="preserve"> </w:t>
      </w:r>
      <w:r w:rsidR="00C10C3E">
        <w:rPr>
          <w:rFonts w:ascii="Arial" w:hAnsi="Arial" w:cs="Arial"/>
        </w:rPr>
        <w:t xml:space="preserve">de leurs impacts sanitaires </w:t>
      </w:r>
      <w:r w:rsidRPr="00C820DD">
        <w:rPr>
          <w:rFonts w:ascii="Arial" w:hAnsi="Arial" w:cs="Arial"/>
        </w:rPr>
        <w:t>et du contexte particulier de leur utilisation.</w:t>
      </w:r>
      <w:r w:rsidR="00C10C3E">
        <w:rPr>
          <w:rFonts w:ascii="Arial" w:hAnsi="Arial" w:cs="Arial"/>
        </w:rPr>
        <w:t xml:space="preserve"> </w:t>
      </w:r>
      <w:r w:rsidRPr="00C820DD">
        <w:rPr>
          <w:rFonts w:ascii="Arial" w:hAnsi="Arial" w:cs="Arial"/>
        </w:rPr>
        <w:t>Les communications pourraient répondre aux questions suivantes</w:t>
      </w:r>
      <w:r w:rsidR="0008432A" w:rsidRPr="00C820DD">
        <w:rPr>
          <w:rFonts w:ascii="Arial" w:eastAsia="Times New Roman" w:hAnsi="Arial" w:cs="Arial"/>
          <w:lang w:eastAsia="fr-FR"/>
        </w:rPr>
        <w:t> </w:t>
      </w:r>
      <w:r w:rsidRPr="00C820DD">
        <w:rPr>
          <w:rFonts w:ascii="Arial" w:hAnsi="Arial" w:cs="Arial"/>
        </w:rPr>
        <w:t xml:space="preserve">: </w:t>
      </w:r>
      <w:r w:rsidR="002B670A" w:rsidRPr="00C820DD">
        <w:rPr>
          <w:rFonts w:ascii="Arial" w:hAnsi="Arial" w:cs="Arial"/>
          <w:color w:val="000000"/>
        </w:rPr>
        <w:t xml:space="preserve">Que rejouent ces poisons des dominations propres à l’histoire coloniale de ces territoires (rapport de travail et environnement) ? Comment s’exprime localement l’agentivité des </w:t>
      </w:r>
      <w:proofErr w:type="spellStart"/>
      <w:r w:rsidR="002B670A" w:rsidRPr="00C820DD">
        <w:rPr>
          <w:rFonts w:ascii="Arial" w:hAnsi="Arial" w:cs="Arial"/>
          <w:color w:val="000000"/>
        </w:rPr>
        <w:t>habitant</w:t>
      </w:r>
      <w:r w:rsidR="002B670A" w:rsidRPr="00C820DD">
        <w:rPr>
          <w:rFonts w:ascii="Arial" w:hAnsi="Arial" w:cs="Arial"/>
        </w:rPr>
        <w:t>·e</w:t>
      </w:r>
      <w:r w:rsidR="002B670A" w:rsidRPr="00C820DD">
        <w:rPr>
          <w:rFonts w:ascii="Arial" w:hAnsi="Arial" w:cs="Arial"/>
          <w:color w:val="000000"/>
        </w:rPr>
        <w:t>s</w:t>
      </w:r>
      <w:proofErr w:type="spellEnd"/>
      <w:r w:rsidR="002B670A" w:rsidRPr="00C820DD">
        <w:rPr>
          <w:rFonts w:ascii="Arial" w:hAnsi="Arial" w:cs="Arial"/>
          <w:color w:val="000000"/>
        </w:rPr>
        <w:t xml:space="preserve"> de ces régions (résistances et remèdes) ? Comment les pouvoirs publics se saisissent-ils de ces questions (collaboration, déni et réparations) ?</w:t>
      </w:r>
    </w:p>
    <w:p w14:paraId="6C9DB274" w14:textId="5576AAF0" w:rsidR="00465FC4" w:rsidRPr="00D57CBE" w:rsidRDefault="00465FC4" w:rsidP="00C820DD">
      <w:pPr>
        <w:autoSpaceDE w:val="0"/>
        <w:autoSpaceDN w:val="0"/>
        <w:adjustRightInd w:val="0"/>
        <w:jc w:val="both"/>
        <w:rPr>
          <w:rFonts w:ascii="Arial" w:hAnsi="Arial" w:cs="Arial"/>
        </w:rPr>
      </w:pPr>
    </w:p>
    <w:p w14:paraId="471B5E1A" w14:textId="77777777" w:rsidR="0008432A" w:rsidRPr="00C820DD" w:rsidRDefault="0008432A" w:rsidP="00C820DD">
      <w:pPr>
        <w:jc w:val="both"/>
        <w:rPr>
          <w:rFonts w:ascii="Arial" w:eastAsia="Times New Roman" w:hAnsi="Arial" w:cs="Arial"/>
          <w:b/>
          <w:bCs/>
          <w:lang w:eastAsia="fr-FR"/>
        </w:rPr>
      </w:pPr>
      <w:r w:rsidRPr="00C820DD">
        <w:rPr>
          <w:rFonts w:ascii="Arial" w:eastAsia="Times New Roman" w:hAnsi="Arial" w:cs="Arial"/>
          <w:b/>
          <w:bCs/>
          <w:lang w:eastAsia="fr-FR"/>
        </w:rPr>
        <w:t>Axe 3 - épidémie</w:t>
      </w:r>
    </w:p>
    <w:p w14:paraId="418AF111" w14:textId="77777777" w:rsidR="007A4898" w:rsidRPr="00C820DD" w:rsidRDefault="007A4898" w:rsidP="00C820DD">
      <w:pPr>
        <w:jc w:val="both"/>
        <w:rPr>
          <w:rFonts w:ascii="Arial" w:eastAsia="Times New Roman" w:hAnsi="Arial" w:cs="Arial"/>
          <w:lang w:eastAsia="fr-FR"/>
        </w:rPr>
      </w:pPr>
    </w:p>
    <w:p w14:paraId="7FF5E85A" w14:textId="092C822C" w:rsidR="0008432A" w:rsidRPr="00C820DD" w:rsidRDefault="0008432A" w:rsidP="00C820DD">
      <w:pPr>
        <w:jc w:val="both"/>
        <w:rPr>
          <w:rFonts w:ascii="Arial" w:eastAsia="Times New Roman" w:hAnsi="Arial" w:cs="Arial"/>
          <w:lang w:eastAsia="fr-FR"/>
        </w:rPr>
      </w:pPr>
      <w:r w:rsidRPr="00C820DD">
        <w:rPr>
          <w:rFonts w:ascii="Arial" w:eastAsia="Times New Roman" w:hAnsi="Arial" w:cs="Arial"/>
          <w:lang w:eastAsia="fr-FR"/>
        </w:rPr>
        <w:t xml:space="preserve">Dès la conquête des Amériques, les épidémies déciment des peuples entiers et la médecine coloniale se structure afin d’assurer principalement la santé des colons, fortement </w:t>
      </w:r>
      <w:proofErr w:type="spellStart"/>
      <w:r w:rsidRPr="00C820DD">
        <w:rPr>
          <w:rFonts w:ascii="Arial" w:eastAsia="Times New Roman" w:hAnsi="Arial" w:cs="Arial"/>
          <w:lang w:eastAsia="fr-FR"/>
        </w:rPr>
        <w:t>touché·es</w:t>
      </w:r>
      <w:proofErr w:type="spellEnd"/>
      <w:r w:rsidRPr="00C820DD">
        <w:rPr>
          <w:rFonts w:ascii="Arial" w:eastAsia="Times New Roman" w:hAnsi="Arial" w:cs="Arial"/>
          <w:lang w:eastAsia="fr-FR"/>
        </w:rPr>
        <w:t xml:space="preserve"> par des maladies épidémiques. Que ce soi</w:t>
      </w:r>
      <w:r w:rsidR="007A4898" w:rsidRPr="00C820DD">
        <w:rPr>
          <w:rFonts w:ascii="Arial" w:eastAsia="Times New Roman" w:hAnsi="Arial" w:cs="Arial"/>
          <w:lang w:eastAsia="fr-FR"/>
        </w:rPr>
        <w:t>en</w:t>
      </w:r>
      <w:r w:rsidRPr="00C820DD">
        <w:rPr>
          <w:rFonts w:ascii="Arial" w:eastAsia="Times New Roman" w:hAnsi="Arial" w:cs="Arial"/>
          <w:lang w:eastAsia="fr-FR"/>
        </w:rPr>
        <w:t xml:space="preserve">t les épidémies vectorielles transmises par les moustiques ou les maladies vénériennes, les épidémies restent un enjeu de santé publique et de gouvernement des populations important, à la </w:t>
      </w:r>
      <w:r w:rsidRPr="00C820DD">
        <w:rPr>
          <w:rFonts w:ascii="Arial" w:eastAsia="Times New Roman" w:hAnsi="Arial" w:cs="Arial"/>
          <w:lang w:eastAsia="fr-FR"/>
        </w:rPr>
        <w:lastRenderedPageBreak/>
        <w:t>fois historique et actuel (</w:t>
      </w:r>
      <w:proofErr w:type="spellStart"/>
      <w:r w:rsidRPr="00C820DD">
        <w:rPr>
          <w:rFonts w:ascii="Arial" w:eastAsia="Times New Roman" w:hAnsi="Arial" w:cs="Arial"/>
          <w:lang w:eastAsia="fr-FR"/>
        </w:rPr>
        <w:t>Löwy</w:t>
      </w:r>
      <w:proofErr w:type="spellEnd"/>
      <w:r w:rsidRPr="00C820DD">
        <w:rPr>
          <w:rFonts w:ascii="Arial" w:eastAsia="Times New Roman" w:hAnsi="Arial" w:cs="Arial"/>
          <w:lang w:eastAsia="fr-FR"/>
        </w:rPr>
        <w:t>, 2001). Elles sont l’objet principal d’études de la médecine « exotique », « coloniale » devenue « tropicale ». </w:t>
      </w:r>
    </w:p>
    <w:p w14:paraId="17DFCDE4" w14:textId="77777777" w:rsidR="0008432A" w:rsidRPr="00C820DD" w:rsidRDefault="0008432A" w:rsidP="00C820DD">
      <w:pPr>
        <w:jc w:val="both"/>
        <w:rPr>
          <w:rFonts w:ascii="Arial" w:eastAsia="Times New Roman" w:hAnsi="Arial" w:cs="Arial"/>
          <w:lang w:eastAsia="fr-FR"/>
        </w:rPr>
      </w:pPr>
      <w:r w:rsidRPr="00C820DD">
        <w:rPr>
          <w:rFonts w:ascii="Arial" w:eastAsia="Times New Roman" w:hAnsi="Arial" w:cs="Arial"/>
          <w:lang w:eastAsia="fr-FR"/>
        </w:rPr>
        <w:t> </w:t>
      </w:r>
    </w:p>
    <w:p w14:paraId="671A7E55" w14:textId="77777777" w:rsidR="00C10C3E" w:rsidRDefault="0008432A" w:rsidP="00C820DD">
      <w:pPr>
        <w:jc w:val="both"/>
        <w:rPr>
          <w:rFonts w:ascii="Arial" w:eastAsia="Times New Roman" w:hAnsi="Arial" w:cs="Arial"/>
          <w:lang w:eastAsia="fr-FR"/>
        </w:rPr>
      </w:pPr>
      <w:r w:rsidRPr="00C820DD">
        <w:rPr>
          <w:rFonts w:ascii="Arial" w:eastAsia="Times New Roman" w:hAnsi="Arial" w:cs="Arial"/>
          <w:lang w:eastAsia="fr-FR"/>
        </w:rPr>
        <w:t>Dans les territoires ultra-marins, les épidémies, leur description</w:t>
      </w:r>
      <w:r w:rsidR="0019372D" w:rsidRPr="00C820DD">
        <w:rPr>
          <w:rFonts w:ascii="Arial" w:eastAsia="Times New Roman" w:hAnsi="Arial" w:cs="Arial"/>
          <w:lang w:eastAsia="fr-FR"/>
        </w:rPr>
        <w:t xml:space="preserve"> et</w:t>
      </w:r>
      <w:r w:rsidRPr="00C820DD">
        <w:rPr>
          <w:rFonts w:ascii="Arial" w:eastAsia="Times New Roman" w:hAnsi="Arial" w:cs="Arial"/>
          <w:lang w:eastAsia="fr-FR"/>
        </w:rPr>
        <w:t xml:space="preserve"> les moyens mis en œuvre dans la recherche de traitements restent spécifiques.</w:t>
      </w:r>
      <w:r w:rsidR="00C10C3E">
        <w:rPr>
          <w:rFonts w:ascii="Arial" w:eastAsia="Times New Roman" w:hAnsi="Arial" w:cs="Arial"/>
          <w:lang w:eastAsia="fr-FR"/>
        </w:rPr>
        <w:t xml:space="preserve"> </w:t>
      </w:r>
      <w:r w:rsidR="007A4898" w:rsidRPr="00C820DD">
        <w:rPr>
          <w:rFonts w:ascii="Arial" w:eastAsia="Times New Roman" w:hAnsi="Arial" w:cs="Arial"/>
          <w:lang w:eastAsia="fr-FR"/>
        </w:rPr>
        <w:t xml:space="preserve">En </w:t>
      </w:r>
      <w:r w:rsidRPr="00C820DD">
        <w:rPr>
          <w:rFonts w:ascii="Arial" w:eastAsia="Times New Roman" w:hAnsi="Arial" w:cs="Arial"/>
          <w:lang w:eastAsia="fr-FR"/>
        </w:rPr>
        <w:t>Guyane, Guadeloupe et Martinique, l’épidémie de sida a été rapidement décrite comme différente de celle de l’Hexagone, notamment par le fait qu’elle touche hommes et femmes dès le début de l’épidémie. Définie comme hétérosexuelle et généralisée, elle prend un caractère menaçant à l’image de</w:t>
      </w:r>
      <w:r w:rsidR="002E5DB3" w:rsidRPr="00C820DD">
        <w:rPr>
          <w:rFonts w:ascii="Arial" w:eastAsia="Times New Roman" w:hAnsi="Arial" w:cs="Arial"/>
          <w:lang w:eastAsia="fr-FR"/>
        </w:rPr>
        <w:t>s représentations de la dynamique de</w:t>
      </w:r>
      <w:r w:rsidRPr="00C820DD">
        <w:rPr>
          <w:rFonts w:ascii="Arial" w:eastAsia="Times New Roman" w:hAnsi="Arial" w:cs="Arial"/>
          <w:lang w:eastAsia="fr-FR"/>
        </w:rPr>
        <w:t xml:space="preserve"> l’épidémie</w:t>
      </w:r>
      <w:r w:rsidR="002E5DB3" w:rsidRPr="00C820DD">
        <w:rPr>
          <w:rFonts w:ascii="Arial" w:eastAsia="Times New Roman" w:hAnsi="Arial" w:cs="Arial"/>
          <w:lang w:eastAsia="fr-FR"/>
        </w:rPr>
        <w:t xml:space="preserve"> en Afrique. La</w:t>
      </w:r>
      <w:r w:rsidRPr="00C820DD">
        <w:rPr>
          <w:rFonts w:ascii="Arial" w:eastAsia="Times New Roman" w:hAnsi="Arial" w:cs="Arial"/>
          <w:lang w:eastAsia="fr-FR"/>
        </w:rPr>
        <w:t xml:space="preserve"> santé publique française tente d’adapter ses modèles de campagne de prévention, contribuant à culturaliser l’épidémie et ses modes de transmission dans ces espaces (Mulot, 2009). </w:t>
      </w:r>
    </w:p>
    <w:p w14:paraId="054E6316" w14:textId="77777777" w:rsidR="00C10C3E" w:rsidRDefault="00C10C3E" w:rsidP="00C820DD">
      <w:pPr>
        <w:jc w:val="both"/>
        <w:rPr>
          <w:rFonts w:ascii="Arial" w:eastAsia="Times New Roman" w:hAnsi="Arial" w:cs="Arial"/>
          <w:lang w:eastAsia="fr-FR"/>
        </w:rPr>
      </w:pPr>
    </w:p>
    <w:p w14:paraId="4E7C2435" w14:textId="45C312C6" w:rsidR="00C10C3E" w:rsidRDefault="0008432A" w:rsidP="00C820DD">
      <w:pPr>
        <w:jc w:val="both"/>
        <w:rPr>
          <w:rFonts w:ascii="Arial" w:eastAsia="Times New Roman" w:hAnsi="Arial" w:cs="Arial"/>
          <w:lang w:eastAsia="fr-FR"/>
        </w:rPr>
      </w:pPr>
      <w:r w:rsidRPr="00C820DD">
        <w:rPr>
          <w:rFonts w:ascii="Arial" w:eastAsia="Times New Roman" w:hAnsi="Arial" w:cs="Arial"/>
          <w:lang w:eastAsia="fr-FR"/>
        </w:rPr>
        <w:t xml:space="preserve">Plus récemment, certaines épidémies vectorielles dont la circulation est nouvelle comme le </w:t>
      </w:r>
      <w:proofErr w:type="spellStart"/>
      <w:r w:rsidRPr="00C820DD">
        <w:rPr>
          <w:rFonts w:ascii="Arial" w:eastAsia="Times New Roman" w:hAnsi="Arial" w:cs="Arial"/>
          <w:lang w:eastAsia="fr-FR"/>
        </w:rPr>
        <w:t>zika</w:t>
      </w:r>
      <w:proofErr w:type="spellEnd"/>
      <w:r w:rsidRPr="00C820DD">
        <w:rPr>
          <w:rFonts w:ascii="Arial" w:eastAsia="Times New Roman" w:hAnsi="Arial" w:cs="Arial"/>
          <w:lang w:eastAsia="fr-FR"/>
        </w:rPr>
        <w:t xml:space="preserve"> et le chikungunia ont touché la Polynésie, la </w:t>
      </w:r>
      <w:r w:rsidR="007A4898" w:rsidRPr="00C820DD">
        <w:rPr>
          <w:rFonts w:ascii="Arial" w:eastAsia="Times New Roman" w:hAnsi="Arial" w:cs="Arial"/>
          <w:lang w:eastAsia="fr-FR"/>
        </w:rPr>
        <w:t>Nouvelle-Calédonie-</w:t>
      </w:r>
      <w:proofErr w:type="spellStart"/>
      <w:r w:rsidRPr="00C820DD">
        <w:rPr>
          <w:rFonts w:ascii="Arial" w:eastAsia="Times New Roman" w:hAnsi="Arial" w:cs="Arial"/>
          <w:lang w:eastAsia="fr-FR"/>
        </w:rPr>
        <w:t>Kanaky</w:t>
      </w:r>
      <w:proofErr w:type="spellEnd"/>
      <w:r w:rsidRPr="00C820DD">
        <w:rPr>
          <w:rFonts w:ascii="Arial" w:eastAsia="Times New Roman" w:hAnsi="Arial" w:cs="Arial"/>
          <w:lang w:eastAsia="fr-FR"/>
        </w:rPr>
        <w:t>, la Réunion, la Guyane et les Antilles. À l’image d’épidémie</w:t>
      </w:r>
      <w:r w:rsidR="007A4898" w:rsidRPr="00C820DD">
        <w:rPr>
          <w:rFonts w:ascii="Arial" w:eastAsia="Times New Roman" w:hAnsi="Arial" w:cs="Arial"/>
          <w:lang w:eastAsia="fr-FR"/>
        </w:rPr>
        <w:t>s</w:t>
      </w:r>
      <w:r w:rsidRPr="00C820DD">
        <w:rPr>
          <w:rFonts w:ascii="Arial" w:eastAsia="Times New Roman" w:hAnsi="Arial" w:cs="Arial"/>
          <w:lang w:eastAsia="fr-FR"/>
        </w:rPr>
        <w:t xml:space="preserve"> mieux connues comme le paludisme et</w:t>
      </w:r>
      <w:r w:rsidR="007A4898" w:rsidRPr="00C820DD">
        <w:rPr>
          <w:rFonts w:ascii="Arial" w:eastAsia="Times New Roman" w:hAnsi="Arial" w:cs="Arial"/>
          <w:lang w:eastAsia="fr-FR"/>
        </w:rPr>
        <w:t xml:space="preserve"> la</w:t>
      </w:r>
      <w:r w:rsidRPr="00C820DD">
        <w:rPr>
          <w:rFonts w:ascii="Arial" w:eastAsia="Times New Roman" w:hAnsi="Arial" w:cs="Arial"/>
          <w:lang w:eastAsia="fr-FR"/>
        </w:rPr>
        <w:t xml:space="preserve"> dengue qui ne concernent que les territoires ultramarins, elles ne sont pas devenues des problèmes nationaux de santé publique pour lesquelles tout est mis en œuvre pour trouver remèdes et vaccins.</w:t>
      </w:r>
      <w:r w:rsidR="00C10C3E">
        <w:rPr>
          <w:rFonts w:ascii="Arial" w:eastAsia="Times New Roman" w:hAnsi="Arial" w:cs="Arial"/>
          <w:lang w:eastAsia="fr-FR"/>
        </w:rPr>
        <w:t xml:space="preserve"> Aujourd’hui</w:t>
      </w:r>
      <w:r w:rsidR="00C10C3E" w:rsidRPr="00C820DD">
        <w:rPr>
          <w:rFonts w:ascii="Arial" w:eastAsia="Times New Roman" w:hAnsi="Arial" w:cs="Arial"/>
          <w:lang w:eastAsia="fr-FR"/>
        </w:rPr>
        <w:t>, l’épidémie</w:t>
      </w:r>
      <w:r w:rsidR="00C10C3E">
        <w:rPr>
          <w:rFonts w:ascii="Arial" w:eastAsia="Times New Roman" w:hAnsi="Arial" w:cs="Arial"/>
          <w:lang w:eastAsia="fr-FR"/>
        </w:rPr>
        <w:t xml:space="preserve"> </w:t>
      </w:r>
      <w:r w:rsidR="00C10C3E" w:rsidRPr="00C820DD">
        <w:rPr>
          <w:rFonts w:ascii="Arial" w:eastAsia="Times New Roman" w:hAnsi="Arial" w:cs="Arial"/>
          <w:lang w:eastAsia="fr-FR"/>
        </w:rPr>
        <w:t>de choléra à Mayotte soulève la question de l’accès à l’eau et de l’habitat indigne. </w:t>
      </w:r>
      <w:r w:rsidRPr="00C820DD">
        <w:rPr>
          <w:rFonts w:ascii="Arial" w:eastAsia="Times New Roman" w:hAnsi="Arial" w:cs="Arial"/>
          <w:lang w:eastAsia="fr-FR"/>
        </w:rPr>
        <w:t>L’épidémie de Covid-19 a mis en lumière une continuité des modes de gouvernement de population spécifiques et dérogatoires notamment en Guyane avec des couvre-feu</w:t>
      </w:r>
      <w:r w:rsidR="007A4898" w:rsidRPr="00C820DD">
        <w:rPr>
          <w:rFonts w:ascii="Arial" w:eastAsia="Times New Roman" w:hAnsi="Arial" w:cs="Arial"/>
          <w:lang w:eastAsia="fr-FR"/>
        </w:rPr>
        <w:t>x</w:t>
      </w:r>
      <w:r w:rsidRPr="00C820DD">
        <w:rPr>
          <w:rFonts w:ascii="Arial" w:eastAsia="Times New Roman" w:hAnsi="Arial" w:cs="Arial"/>
          <w:lang w:eastAsia="fr-FR"/>
        </w:rPr>
        <w:t xml:space="preserve"> systématisés sur de longues périodes. La réticence à ces modes de gouvernement, notamment à la vaccination obligatoire</w:t>
      </w:r>
      <w:r w:rsidR="006E7D26" w:rsidRPr="00C820DD">
        <w:rPr>
          <w:rFonts w:ascii="Arial" w:eastAsia="Times New Roman" w:hAnsi="Arial" w:cs="Arial"/>
          <w:lang w:eastAsia="fr-FR"/>
        </w:rPr>
        <w:t>,</w:t>
      </w:r>
      <w:r w:rsidRPr="00C820DD">
        <w:rPr>
          <w:rFonts w:ascii="Arial" w:eastAsia="Times New Roman" w:hAnsi="Arial" w:cs="Arial"/>
          <w:lang w:eastAsia="fr-FR"/>
        </w:rPr>
        <w:t xml:space="preserve"> a entrainé des mouvements sociaux importants comme en Guadeloupe.</w:t>
      </w:r>
      <w:r w:rsidR="00C10C3E">
        <w:rPr>
          <w:rFonts w:ascii="Arial" w:eastAsia="Times New Roman" w:hAnsi="Arial" w:cs="Arial"/>
          <w:lang w:eastAsia="fr-FR"/>
        </w:rPr>
        <w:t xml:space="preserve"> </w:t>
      </w:r>
    </w:p>
    <w:p w14:paraId="624F6653" w14:textId="409C7D35" w:rsidR="00CE40C7" w:rsidRPr="00C820DD" w:rsidRDefault="0008432A" w:rsidP="00C820DD">
      <w:pPr>
        <w:jc w:val="both"/>
        <w:rPr>
          <w:rFonts w:ascii="Arial" w:eastAsia="Times New Roman" w:hAnsi="Arial" w:cs="Arial"/>
          <w:lang w:eastAsia="fr-FR"/>
        </w:rPr>
      </w:pPr>
      <w:r w:rsidRPr="00C820DD">
        <w:rPr>
          <w:rFonts w:ascii="Arial" w:eastAsia="Times New Roman" w:hAnsi="Arial" w:cs="Arial"/>
          <w:lang w:eastAsia="fr-FR"/>
        </w:rPr>
        <w:t> </w:t>
      </w:r>
    </w:p>
    <w:p w14:paraId="71C35979" w14:textId="5766148E" w:rsidR="00CE40C7" w:rsidRPr="00D57CBE" w:rsidRDefault="001856B8" w:rsidP="00D57CBE">
      <w:pPr>
        <w:jc w:val="both"/>
        <w:rPr>
          <w:rFonts w:ascii="Arial" w:hAnsi="Arial" w:cs="Arial"/>
        </w:rPr>
      </w:pPr>
      <w:r>
        <w:rPr>
          <w:rFonts w:ascii="Arial" w:hAnsi="Arial" w:cs="Arial"/>
        </w:rPr>
        <w:t>A</w:t>
      </w:r>
      <w:r w:rsidRPr="00D57CBE">
        <w:rPr>
          <w:rFonts w:ascii="Arial" w:hAnsi="Arial" w:cs="Arial"/>
        </w:rPr>
        <w:t xml:space="preserve">lors que les prévalences de cancer sont proches de celles </w:t>
      </w:r>
      <w:r>
        <w:rPr>
          <w:rFonts w:ascii="Arial" w:hAnsi="Arial" w:cs="Arial"/>
        </w:rPr>
        <w:t>de l’</w:t>
      </w:r>
      <w:r w:rsidRPr="00D57CBE">
        <w:rPr>
          <w:rFonts w:ascii="Arial" w:hAnsi="Arial" w:cs="Arial"/>
        </w:rPr>
        <w:t>hexagone</w:t>
      </w:r>
      <w:r>
        <w:rPr>
          <w:rFonts w:ascii="Arial" w:hAnsi="Arial" w:cs="Arial"/>
        </w:rPr>
        <w:t>,</w:t>
      </w:r>
      <w:r w:rsidR="00496992">
        <w:rPr>
          <w:rFonts w:ascii="Arial" w:hAnsi="Arial" w:cs="Arial"/>
        </w:rPr>
        <w:t xml:space="preserve"> </w:t>
      </w:r>
      <w:r>
        <w:rPr>
          <w:rFonts w:ascii="Arial" w:hAnsi="Arial" w:cs="Arial"/>
        </w:rPr>
        <w:t xml:space="preserve">les </w:t>
      </w:r>
      <w:r w:rsidR="00CE40C7" w:rsidRPr="00D57CBE">
        <w:rPr>
          <w:rFonts w:ascii="Arial" w:hAnsi="Arial" w:cs="Arial"/>
        </w:rPr>
        <w:t>maladies infectieuses</w:t>
      </w:r>
      <w:r>
        <w:rPr>
          <w:rFonts w:ascii="Arial" w:hAnsi="Arial" w:cs="Arial"/>
        </w:rPr>
        <w:t xml:space="preserve"> sont priorisées par les politiques de santé</w:t>
      </w:r>
      <w:r w:rsidR="00496992">
        <w:rPr>
          <w:rFonts w:ascii="Arial" w:hAnsi="Arial" w:cs="Arial"/>
        </w:rPr>
        <w:t xml:space="preserve"> ainsi que des</w:t>
      </w:r>
      <w:r w:rsidR="00CE40C7" w:rsidRPr="00D57CBE">
        <w:rPr>
          <w:rFonts w:ascii="Arial" w:hAnsi="Arial" w:cs="Arial"/>
        </w:rPr>
        <w:t xml:space="preserve"> maladies qui peuvent être liées à des comportements individuels identifiés comme problématiques </w:t>
      </w:r>
      <w:r>
        <w:rPr>
          <w:rFonts w:ascii="Arial" w:hAnsi="Arial" w:cs="Arial"/>
        </w:rPr>
        <w:t xml:space="preserve">comme le </w:t>
      </w:r>
      <w:r w:rsidR="00CE40C7" w:rsidRPr="00D57CBE">
        <w:rPr>
          <w:rFonts w:ascii="Arial" w:hAnsi="Arial" w:cs="Arial"/>
        </w:rPr>
        <w:t xml:space="preserve">diabète. </w:t>
      </w:r>
      <w:r w:rsidR="00496992">
        <w:rPr>
          <w:rFonts w:ascii="Arial" w:hAnsi="Arial" w:cs="Arial"/>
        </w:rPr>
        <w:t>Un</w:t>
      </w:r>
      <w:r w:rsidR="00CE40C7" w:rsidRPr="00D57CBE">
        <w:rPr>
          <w:rFonts w:ascii="Arial" w:hAnsi="Arial" w:cs="Arial"/>
        </w:rPr>
        <w:t xml:space="preserve"> parallèle peut être fait</w:t>
      </w:r>
      <w:r w:rsidR="007E09BB" w:rsidRPr="00D57CBE">
        <w:rPr>
          <w:rFonts w:ascii="Arial" w:hAnsi="Arial" w:cs="Arial"/>
        </w:rPr>
        <w:t xml:space="preserve"> entre</w:t>
      </w:r>
      <w:r w:rsidR="00496992">
        <w:rPr>
          <w:rFonts w:ascii="Arial" w:hAnsi="Arial" w:cs="Arial"/>
        </w:rPr>
        <w:t xml:space="preserve"> certains territoires comme</w:t>
      </w:r>
      <w:r w:rsidR="00CE40C7" w:rsidRPr="00D57CBE">
        <w:rPr>
          <w:rFonts w:ascii="Arial" w:hAnsi="Arial" w:cs="Arial"/>
        </w:rPr>
        <w:t xml:space="preserve"> </w:t>
      </w:r>
      <w:r w:rsidR="007E09BB" w:rsidRPr="00D57CBE">
        <w:rPr>
          <w:rFonts w:ascii="Arial" w:hAnsi="Arial" w:cs="Arial"/>
        </w:rPr>
        <w:t>M</w:t>
      </w:r>
      <w:r w:rsidR="00CE40C7" w:rsidRPr="00D57CBE">
        <w:rPr>
          <w:rFonts w:ascii="Arial" w:hAnsi="Arial" w:cs="Arial"/>
        </w:rPr>
        <w:t xml:space="preserve">ayotte ou la </w:t>
      </w:r>
      <w:r w:rsidR="007E09BB" w:rsidRPr="00D57CBE">
        <w:rPr>
          <w:rFonts w:ascii="Arial" w:hAnsi="Arial" w:cs="Arial"/>
        </w:rPr>
        <w:t>G</w:t>
      </w:r>
      <w:r w:rsidR="00CE40C7" w:rsidRPr="00D57CBE">
        <w:rPr>
          <w:rFonts w:ascii="Arial" w:hAnsi="Arial" w:cs="Arial"/>
        </w:rPr>
        <w:t xml:space="preserve">uyane avec </w:t>
      </w:r>
      <w:r w:rsidR="00496992">
        <w:rPr>
          <w:rFonts w:ascii="Arial" w:hAnsi="Arial" w:cs="Arial"/>
        </w:rPr>
        <w:t>d</w:t>
      </w:r>
      <w:r w:rsidR="00CE40C7" w:rsidRPr="00D57CBE">
        <w:rPr>
          <w:rFonts w:ascii="Arial" w:hAnsi="Arial" w:cs="Arial"/>
        </w:rPr>
        <w:t xml:space="preserve">es politiques sanitaires </w:t>
      </w:r>
      <w:r w:rsidR="00496992">
        <w:rPr>
          <w:rFonts w:ascii="Arial" w:hAnsi="Arial" w:cs="Arial"/>
        </w:rPr>
        <w:t>de</w:t>
      </w:r>
      <w:r w:rsidR="00CE40C7" w:rsidRPr="00D57CBE">
        <w:rPr>
          <w:rFonts w:ascii="Arial" w:hAnsi="Arial" w:cs="Arial"/>
        </w:rPr>
        <w:t xml:space="preserve"> pays à ressources limitées comme celles décrites par </w:t>
      </w:r>
      <w:r w:rsidR="007E09BB" w:rsidRPr="00D57CBE">
        <w:rPr>
          <w:rFonts w:ascii="Arial" w:hAnsi="Arial" w:cs="Arial"/>
        </w:rPr>
        <w:t>J</w:t>
      </w:r>
      <w:r w:rsidR="00CE40C7" w:rsidRPr="00D57CBE">
        <w:rPr>
          <w:rFonts w:ascii="Arial" w:hAnsi="Arial" w:cs="Arial"/>
        </w:rPr>
        <w:t xml:space="preserve">ulie </w:t>
      </w:r>
      <w:r w:rsidR="007E09BB" w:rsidRPr="00D57CBE">
        <w:rPr>
          <w:rFonts w:ascii="Arial" w:hAnsi="Arial" w:cs="Arial"/>
        </w:rPr>
        <w:t>L</w:t>
      </w:r>
      <w:r w:rsidR="00CE40C7" w:rsidRPr="00D57CBE">
        <w:rPr>
          <w:rFonts w:ascii="Arial" w:hAnsi="Arial" w:cs="Arial"/>
        </w:rPr>
        <w:t xml:space="preserve">ivingston au </w:t>
      </w:r>
      <w:r w:rsidR="007E09BB" w:rsidRPr="00D57CBE">
        <w:rPr>
          <w:rFonts w:ascii="Arial" w:hAnsi="Arial" w:cs="Arial"/>
        </w:rPr>
        <w:t>B</w:t>
      </w:r>
      <w:r w:rsidR="00CE40C7" w:rsidRPr="00D57CBE">
        <w:rPr>
          <w:rFonts w:ascii="Arial" w:hAnsi="Arial" w:cs="Arial"/>
        </w:rPr>
        <w:t>otswana (2012), produites par le gouvernement, en "dialogue" avec les organisations internationales</w:t>
      </w:r>
      <w:r w:rsidR="007E09BB" w:rsidRPr="00D57CBE">
        <w:rPr>
          <w:rFonts w:ascii="Arial" w:hAnsi="Arial" w:cs="Arial"/>
        </w:rPr>
        <w:t>.</w:t>
      </w:r>
    </w:p>
    <w:p w14:paraId="2AFDC677" w14:textId="4015D15B" w:rsidR="0008432A" w:rsidRPr="00C820DD" w:rsidRDefault="0008432A" w:rsidP="00C820DD">
      <w:pPr>
        <w:jc w:val="both"/>
        <w:rPr>
          <w:rFonts w:ascii="Arial" w:eastAsia="Times New Roman" w:hAnsi="Arial" w:cs="Arial"/>
          <w:lang w:eastAsia="fr-FR"/>
        </w:rPr>
      </w:pPr>
      <w:r w:rsidRPr="00C820DD">
        <w:rPr>
          <w:rFonts w:ascii="Arial" w:eastAsia="Times New Roman" w:hAnsi="Arial" w:cs="Arial"/>
          <w:lang w:eastAsia="fr-FR"/>
        </w:rPr>
        <w:t> </w:t>
      </w:r>
    </w:p>
    <w:p w14:paraId="64B39CB1" w14:textId="5F73573F" w:rsidR="0008432A" w:rsidRPr="00C820DD" w:rsidRDefault="0008432A" w:rsidP="00C820DD">
      <w:pPr>
        <w:jc w:val="both"/>
        <w:rPr>
          <w:rFonts w:ascii="Arial" w:eastAsia="Times New Roman" w:hAnsi="Arial" w:cs="Arial"/>
          <w:lang w:eastAsia="fr-FR"/>
        </w:rPr>
      </w:pPr>
      <w:r w:rsidRPr="00C820DD">
        <w:rPr>
          <w:rFonts w:ascii="Arial" w:eastAsia="Times New Roman" w:hAnsi="Arial" w:cs="Arial"/>
          <w:lang w:eastAsia="fr-FR"/>
        </w:rPr>
        <w:t>Dans cet axe, nous nous intéress</w:t>
      </w:r>
      <w:r w:rsidR="007A4898" w:rsidRPr="00C820DD">
        <w:rPr>
          <w:rFonts w:ascii="Arial" w:eastAsia="Times New Roman" w:hAnsi="Arial" w:cs="Arial"/>
          <w:lang w:eastAsia="fr-FR"/>
        </w:rPr>
        <w:t>er</w:t>
      </w:r>
      <w:r w:rsidRPr="00C820DD">
        <w:rPr>
          <w:rFonts w:ascii="Arial" w:eastAsia="Times New Roman" w:hAnsi="Arial" w:cs="Arial"/>
          <w:lang w:eastAsia="fr-FR"/>
        </w:rPr>
        <w:t xml:space="preserve">ons à la lutte contre </w:t>
      </w:r>
      <w:r w:rsidR="00A318DE">
        <w:rPr>
          <w:rFonts w:ascii="Arial" w:eastAsia="Times New Roman" w:hAnsi="Arial" w:cs="Arial"/>
          <w:lang w:eastAsia="fr-FR"/>
        </w:rPr>
        <w:t>les épidémies</w:t>
      </w:r>
      <w:r w:rsidRPr="00C820DD">
        <w:rPr>
          <w:rFonts w:ascii="Arial" w:eastAsia="Times New Roman" w:hAnsi="Arial" w:cs="Arial"/>
          <w:lang w:eastAsia="fr-FR"/>
        </w:rPr>
        <w:t xml:space="preserve"> et à ce qu’elle permet de justifier dans les contextes ultramarins. Nous </w:t>
      </w:r>
      <w:r w:rsidR="007A4898" w:rsidRPr="00C820DD">
        <w:rPr>
          <w:rFonts w:ascii="Arial" w:eastAsia="Times New Roman" w:hAnsi="Arial" w:cs="Arial"/>
          <w:lang w:eastAsia="fr-FR"/>
        </w:rPr>
        <w:t>reviendrons sur les</w:t>
      </w:r>
      <w:r w:rsidRPr="00C820DD">
        <w:rPr>
          <w:rFonts w:ascii="Arial" w:eastAsia="Times New Roman" w:hAnsi="Arial" w:cs="Arial"/>
          <w:lang w:eastAsia="fr-FR"/>
        </w:rPr>
        <w:t xml:space="preserve"> ruptures et </w:t>
      </w:r>
      <w:r w:rsidR="007A4898" w:rsidRPr="00C820DD">
        <w:rPr>
          <w:rFonts w:ascii="Arial" w:eastAsia="Times New Roman" w:hAnsi="Arial" w:cs="Arial"/>
          <w:lang w:eastAsia="fr-FR"/>
        </w:rPr>
        <w:t>les</w:t>
      </w:r>
      <w:r w:rsidRPr="00C820DD">
        <w:rPr>
          <w:rFonts w:ascii="Arial" w:eastAsia="Times New Roman" w:hAnsi="Arial" w:cs="Arial"/>
          <w:lang w:eastAsia="fr-FR"/>
        </w:rPr>
        <w:t xml:space="preserve"> continuités </w:t>
      </w:r>
      <w:r w:rsidR="007A4898" w:rsidRPr="00C820DD">
        <w:rPr>
          <w:rFonts w:ascii="Arial" w:eastAsia="Times New Roman" w:hAnsi="Arial" w:cs="Arial"/>
          <w:lang w:eastAsia="fr-FR"/>
        </w:rPr>
        <w:t xml:space="preserve">dans </w:t>
      </w:r>
      <w:r w:rsidRPr="00C820DD">
        <w:rPr>
          <w:rFonts w:ascii="Arial" w:eastAsia="Times New Roman" w:hAnsi="Arial" w:cs="Arial"/>
          <w:lang w:eastAsia="fr-FR"/>
        </w:rPr>
        <w:t>le traitement des différentes épidémies qualifiées de tropicales o</w:t>
      </w:r>
      <w:r w:rsidR="007A4898" w:rsidRPr="00C820DD">
        <w:rPr>
          <w:rFonts w:ascii="Arial" w:eastAsia="Times New Roman" w:hAnsi="Arial" w:cs="Arial"/>
          <w:lang w:eastAsia="fr-FR"/>
        </w:rPr>
        <w:t>u</w:t>
      </w:r>
      <w:r w:rsidRPr="00C820DD">
        <w:rPr>
          <w:rFonts w:ascii="Arial" w:eastAsia="Times New Roman" w:hAnsi="Arial" w:cs="Arial"/>
          <w:lang w:eastAsia="fr-FR"/>
        </w:rPr>
        <w:t xml:space="preserve"> particularisées dans ces espaces : fièvre jaune, paludisme, syphilis, lèpre, rage, sida, chikungunia, </w:t>
      </w:r>
      <w:proofErr w:type="spellStart"/>
      <w:r w:rsidRPr="00C820DD">
        <w:rPr>
          <w:rFonts w:ascii="Arial" w:eastAsia="Times New Roman" w:hAnsi="Arial" w:cs="Arial"/>
          <w:lang w:eastAsia="fr-FR"/>
        </w:rPr>
        <w:t>zika</w:t>
      </w:r>
      <w:proofErr w:type="spellEnd"/>
      <w:r w:rsidRPr="00C820DD">
        <w:rPr>
          <w:rFonts w:ascii="Arial" w:eastAsia="Times New Roman" w:hAnsi="Arial" w:cs="Arial"/>
          <w:lang w:eastAsia="fr-FR"/>
        </w:rPr>
        <w:t xml:space="preserve">, </w:t>
      </w:r>
      <w:proofErr w:type="spellStart"/>
      <w:r w:rsidRPr="00C820DD">
        <w:rPr>
          <w:rFonts w:ascii="Arial" w:eastAsia="Times New Roman" w:hAnsi="Arial" w:cs="Arial"/>
          <w:lang w:eastAsia="fr-FR"/>
        </w:rPr>
        <w:t>ébola</w:t>
      </w:r>
      <w:proofErr w:type="spellEnd"/>
      <w:r w:rsidRPr="00C820DD">
        <w:rPr>
          <w:rFonts w:ascii="Arial" w:eastAsia="Times New Roman" w:hAnsi="Arial" w:cs="Arial"/>
          <w:lang w:eastAsia="fr-FR"/>
        </w:rPr>
        <w:t>, covid-19, etc</w:t>
      </w:r>
      <w:r w:rsidR="00D553A6">
        <w:rPr>
          <w:rFonts w:ascii="Arial" w:eastAsia="Times New Roman" w:hAnsi="Arial" w:cs="Arial"/>
          <w:lang w:eastAsia="fr-FR"/>
        </w:rPr>
        <w:t>.</w:t>
      </w:r>
    </w:p>
    <w:p w14:paraId="598F2DDB" w14:textId="77777777" w:rsidR="0008432A" w:rsidRPr="00C820DD" w:rsidRDefault="0008432A" w:rsidP="00C820DD">
      <w:pPr>
        <w:jc w:val="both"/>
        <w:rPr>
          <w:rFonts w:ascii="Arial" w:eastAsia="Times New Roman" w:hAnsi="Arial" w:cs="Arial"/>
          <w:lang w:eastAsia="fr-FR"/>
        </w:rPr>
      </w:pPr>
      <w:r w:rsidRPr="00C820DD">
        <w:rPr>
          <w:rFonts w:ascii="Arial" w:eastAsia="Times New Roman" w:hAnsi="Arial" w:cs="Arial"/>
          <w:lang w:eastAsia="fr-FR"/>
        </w:rPr>
        <w:t> </w:t>
      </w:r>
    </w:p>
    <w:p w14:paraId="64DF188D" w14:textId="101CE593" w:rsidR="0008432A" w:rsidRPr="00C820DD" w:rsidRDefault="0008432A" w:rsidP="00C820DD">
      <w:pPr>
        <w:jc w:val="both"/>
        <w:rPr>
          <w:rFonts w:ascii="Arial" w:eastAsia="Times New Roman" w:hAnsi="Arial" w:cs="Arial"/>
          <w:lang w:eastAsia="fr-FR"/>
        </w:rPr>
      </w:pPr>
      <w:r w:rsidRPr="00C820DD">
        <w:rPr>
          <w:rFonts w:ascii="Arial" w:eastAsia="Times New Roman" w:hAnsi="Arial" w:cs="Arial"/>
          <w:lang w:eastAsia="fr-FR"/>
        </w:rPr>
        <w:t>Les travaux attendus peuvent porter sur leur histoire(s), leurs actualités, les politiques de santé publique qui les encadrent, leurs traitements médiatiques, les conditions de la recherche sur ces pathologies, les personnes concernées et leurs mobilisations, les rumeurs</w:t>
      </w:r>
      <w:r w:rsidR="00A318DE">
        <w:rPr>
          <w:rFonts w:ascii="Arial" w:eastAsia="Times New Roman" w:hAnsi="Arial" w:cs="Arial"/>
          <w:lang w:eastAsia="fr-FR"/>
        </w:rPr>
        <w:t xml:space="preserve"> et imaginaires sociaux</w:t>
      </w:r>
      <w:r w:rsidRPr="00C820DD">
        <w:rPr>
          <w:rFonts w:ascii="Arial" w:eastAsia="Times New Roman" w:hAnsi="Arial" w:cs="Arial"/>
          <w:lang w:eastAsia="fr-FR"/>
        </w:rPr>
        <w:t xml:space="preserve"> qui les entourent, les résistances dont elles font l’objet, les tensions</w:t>
      </w:r>
      <w:r w:rsidR="002E5DB3" w:rsidRPr="00C820DD">
        <w:rPr>
          <w:rFonts w:ascii="Arial" w:eastAsia="Times New Roman" w:hAnsi="Arial" w:cs="Arial"/>
          <w:lang w:eastAsia="fr-FR"/>
        </w:rPr>
        <w:t xml:space="preserve"> relatives aux différentes options de soins. </w:t>
      </w:r>
    </w:p>
    <w:p w14:paraId="44889726" w14:textId="77777777" w:rsidR="0008432A" w:rsidRPr="00D57CBE" w:rsidRDefault="0008432A" w:rsidP="00C820DD">
      <w:pPr>
        <w:autoSpaceDE w:val="0"/>
        <w:autoSpaceDN w:val="0"/>
        <w:adjustRightInd w:val="0"/>
        <w:jc w:val="both"/>
        <w:rPr>
          <w:rFonts w:ascii="Arial" w:hAnsi="Arial" w:cs="Arial"/>
        </w:rPr>
      </w:pPr>
    </w:p>
    <w:p w14:paraId="3F8751CA" w14:textId="1C33B70A" w:rsidR="0008432A" w:rsidRPr="00C820DD" w:rsidRDefault="0008432A" w:rsidP="00C820DD">
      <w:pPr>
        <w:jc w:val="both"/>
        <w:rPr>
          <w:rFonts w:ascii="Arial" w:eastAsia="Times New Roman" w:hAnsi="Arial" w:cs="Arial"/>
          <w:b/>
          <w:lang w:eastAsia="fr-FR"/>
        </w:rPr>
      </w:pPr>
      <w:r w:rsidRPr="00C820DD">
        <w:rPr>
          <w:rFonts w:ascii="Arial" w:eastAsia="Times New Roman" w:hAnsi="Arial" w:cs="Arial"/>
          <w:b/>
          <w:lang w:eastAsia="fr-FR"/>
        </w:rPr>
        <w:t xml:space="preserve">Axe 4 - Remèdes : </w:t>
      </w:r>
    </w:p>
    <w:p w14:paraId="45599A88" w14:textId="77777777" w:rsidR="0008432A" w:rsidRPr="00C820DD" w:rsidRDefault="0008432A" w:rsidP="00C820DD">
      <w:pPr>
        <w:jc w:val="both"/>
        <w:rPr>
          <w:rFonts w:ascii="Arial" w:eastAsia="Times New Roman" w:hAnsi="Arial" w:cs="Arial"/>
          <w:lang w:eastAsia="fr-FR"/>
        </w:rPr>
      </w:pPr>
    </w:p>
    <w:p w14:paraId="56C9FE3A" w14:textId="77777777" w:rsidR="00A86AF7" w:rsidRDefault="0008432A" w:rsidP="00C820DD">
      <w:pPr>
        <w:jc w:val="both"/>
        <w:rPr>
          <w:rFonts w:ascii="Arial" w:hAnsi="Arial" w:cs="Arial"/>
          <w:color w:val="000000"/>
        </w:rPr>
      </w:pPr>
      <w:r w:rsidRPr="00C820DD">
        <w:rPr>
          <w:rFonts w:ascii="Arial" w:eastAsia="Times New Roman" w:hAnsi="Arial" w:cs="Arial"/>
          <w:lang w:eastAsia="fr-FR"/>
        </w:rPr>
        <w:lastRenderedPageBreak/>
        <w:t xml:space="preserve">Cet axe propose d'examiner les remèdes et leurs </w:t>
      </w:r>
      <w:r w:rsidRPr="00C820DD">
        <w:rPr>
          <w:rFonts w:ascii="Arial" w:eastAsia="Times New Roman" w:hAnsi="Arial" w:cs="Arial"/>
          <w:iCs/>
          <w:lang w:eastAsia="fr-FR"/>
        </w:rPr>
        <w:t>implications</w:t>
      </w:r>
      <w:r w:rsidRPr="00C820DD">
        <w:rPr>
          <w:rFonts w:ascii="Arial" w:eastAsia="Times New Roman" w:hAnsi="Arial" w:cs="Arial"/>
          <w:lang w:eastAsia="fr-FR"/>
        </w:rPr>
        <w:t xml:space="preserve"> sociales et politiques dans les contextes spécifiques des territoires d’outre-mer. </w:t>
      </w:r>
      <w:r w:rsidR="007A4898" w:rsidRPr="00C820DD">
        <w:rPr>
          <w:rFonts w:ascii="Arial" w:hAnsi="Arial" w:cs="Arial"/>
          <w:color w:val="000000"/>
        </w:rPr>
        <w:t>L’histoire de ces territoires et l’intensité des liens avec l’hexagone ont diversement influencé la production et la transmission des savoirs liés aux remèdes qui ont dû s’adapter et composer avec l’évolution des aspects législatifs et réglementaires, l’organisation du système de santé ou, dans certains cas, le départ massif des jeunes vers la métropole. Les migrations passées et présentes, bien souvent liées à des dominations coloniales et économiques, ont induit des circulations et des processus de créolisation particulièrement dynamiques autour des remèdes</w:t>
      </w:r>
      <w:r w:rsidR="005628DE" w:rsidRPr="00C820DD">
        <w:rPr>
          <w:rFonts w:ascii="Arial" w:hAnsi="Arial" w:cs="Arial"/>
          <w:color w:val="000000"/>
        </w:rPr>
        <w:t xml:space="preserve"> </w:t>
      </w:r>
      <w:r w:rsidR="005628DE" w:rsidRPr="00C820DD">
        <w:rPr>
          <w:rFonts w:ascii="Arial" w:eastAsia="Times New Roman" w:hAnsi="Arial" w:cs="Arial"/>
          <w:iCs/>
          <w:lang w:eastAsia="fr-FR"/>
        </w:rPr>
        <w:t>(Benoist et al.</w:t>
      </w:r>
      <w:r w:rsidR="002E5DB3" w:rsidRPr="00C820DD">
        <w:rPr>
          <w:rFonts w:ascii="Arial" w:eastAsia="Times New Roman" w:hAnsi="Arial" w:cs="Arial"/>
          <w:iCs/>
          <w:lang w:eastAsia="fr-FR"/>
        </w:rPr>
        <w:t>,</w:t>
      </w:r>
      <w:r w:rsidR="005628DE" w:rsidRPr="00C820DD">
        <w:rPr>
          <w:rFonts w:ascii="Arial" w:eastAsia="Times New Roman" w:hAnsi="Arial" w:cs="Arial"/>
          <w:iCs/>
          <w:lang w:eastAsia="fr-FR"/>
        </w:rPr>
        <w:t xml:space="preserve"> 1996</w:t>
      </w:r>
      <w:r w:rsidR="002E5DB3" w:rsidRPr="00C820DD">
        <w:rPr>
          <w:rFonts w:ascii="Arial" w:eastAsia="Times New Roman" w:hAnsi="Arial" w:cs="Arial"/>
          <w:iCs/>
          <w:lang w:eastAsia="fr-FR"/>
        </w:rPr>
        <w:t> ;</w:t>
      </w:r>
      <w:r w:rsidR="005628DE" w:rsidRPr="00C820DD">
        <w:rPr>
          <w:rFonts w:ascii="Arial" w:eastAsia="Times New Roman" w:hAnsi="Arial" w:cs="Arial"/>
          <w:iCs/>
          <w:lang w:eastAsia="fr-FR"/>
        </w:rPr>
        <w:t xml:space="preserve"> </w:t>
      </w:r>
      <w:r w:rsidR="002E5DB3" w:rsidRPr="00C820DD">
        <w:rPr>
          <w:rFonts w:ascii="Arial" w:eastAsia="Times New Roman" w:hAnsi="Arial" w:cs="Arial"/>
          <w:iCs/>
          <w:lang w:eastAsia="fr-FR"/>
        </w:rPr>
        <w:t>B</w:t>
      </w:r>
      <w:r w:rsidR="005628DE" w:rsidRPr="00C820DD">
        <w:rPr>
          <w:rFonts w:ascii="Arial" w:eastAsia="Times New Roman" w:hAnsi="Arial" w:cs="Arial"/>
          <w:iCs/>
          <w:lang w:eastAsia="fr-FR"/>
        </w:rPr>
        <w:t>enoit</w:t>
      </w:r>
      <w:r w:rsidR="002E5DB3" w:rsidRPr="00C820DD">
        <w:rPr>
          <w:rFonts w:ascii="Arial" w:eastAsia="Times New Roman" w:hAnsi="Arial" w:cs="Arial"/>
          <w:iCs/>
          <w:lang w:eastAsia="fr-FR"/>
        </w:rPr>
        <w:t>,</w:t>
      </w:r>
      <w:r w:rsidR="005628DE" w:rsidRPr="00C820DD">
        <w:rPr>
          <w:rFonts w:ascii="Arial" w:eastAsia="Times New Roman" w:hAnsi="Arial" w:cs="Arial"/>
          <w:iCs/>
          <w:lang w:eastAsia="fr-FR"/>
        </w:rPr>
        <w:t xml:space="preserve"> 2000</w:t>
      </w:r>
      <w:r w:rsidR="002E5DB3" w:rsidRPr="00C820DD">
        <w:rPr>
          <w:rFonts w:ascii="Arial" w:eastAsia="Times New Roman" w:hAnsi="Arial" w:cs="Arial"/>
          <w:iCs/>
          <w:lang w:eastAsia="fr-FR"/>
        </w:rPr>
        <w:t> ;</w:t>
      </w:r>
      <w:r w:rsidR="005628DE" w:rsidRPr="00C820DD">
        <w:rPr>
          <w:rFonts w:ascii="Arial" w:eastAsia="Times New Roman" w:hAnsi="Arial" w:cs="Arial"/>
          <w:iCs/>
          <w:lang w:eastAsia="fr-FR"/>
        </w:rPr>
        <w:t xml:space="preserve"> </w:t>
      </w:r>
      <w:proofErr w:type="spellStart"/>
      <w:r w:rsidR="005628DE" w:rsidRPr="00C820DD">
        <w:rPr>
          <w:rFonts w:ascii="Arial" w:eastAsia="Times New Roman" w:hAnsi="Arial" w:cs="Arial"/>
          <w:iCs/>
          <w:lang w:eastAsia="fr-FR"/>
        </w:rPr>
        <w:t>Tareau</w:t>
      </w:r>
      <w:proofErr w:type="spellEnd"/>
      <w:r w:rsidR="002E5DB3" w:rsidRPr="00C820DD">
        <w:rPr>
          <w:rFonts w:ascii="Arial" w:eastAsia="Times New Roman" w:hAnsi="Arial" w:cs="Arial"/>
          <w:iCs/>
          <w:lang w:eastAsia="fr-FR"/>
        </w:rPr>
        <w:t>,</w:t>
      </w:r>
      <w:r w:rsidR="005628DE" w:rsidRPr="00C820DD">
        <w:rPr>
          <w:rFonts w:ascii="Arial" w:eastAsia="Times New Roman" w:hAnsi="Arial" w:cs="Arial"/>
          <w:iCs/>
          <w:lang w:eastAsia="fr-FR"/>
        </w:rPr>
        <w:t xml:space="preserve"> 2019)</w:t>
      </w:r>
      <w:r w:rsidR="007A4898" w:rsidRPr="00C820DD">
        <w:rPr>
          <w:rFonts w:ascii="Arial" w:hAnsi="Arial" w:cs="Arial"/>
          <w:color w:val="000000"/>
        </w:rPr>
        <w:t xml:space="preserve">. </w:t>
      </w:r>
    </w:p>
    <w:p w14:paraId="28A568D8" w14:textId="77777777" w:rsidR="00A86AF7" w:rsidRDefault="00A86AF7" w:rsidP="00C820DD">
      <w:pPr>
        <w:jc w:val="both"/>
        <w:rPr>
          <w:rFonts w:ascii="Arial" w:hAnsi="Arial" w:cs="Arial"/>
          <w:color w:val="000000"/>
        </w:rPr>
      </w:pPr>
    </w:p>
    <w:p w14:paraId="198A3FAE" w14:textId="0082288F" w:rsidR="0008432A" w:rsidRPr="00C820DD" w:rsidRDefault="0008432A" w:rsidP="00C820DD">
      <w:pPr>
        <w:jc w:val="both"/>
        <w:rPr>
          <w:rFonts w:ascii="Arial" w:eastAsia="Times New Roman" w:hAnsi="Arial" w:cs="Arial"/>
          <w:lang w:eastAsia="fr-FR"/>
        </w:rPr>
      </w:pPr>
      <w:r w:rsidRPr="00C820DD">
        <w:rPr>
          <w:rFonts w:ascii="Arial" w:eastAsia="Times New Roman" w:hAnsi="Arial" w:cs="Arial"/>
          <w:lang w:eastAsia="fr-FR"/>
        </w:rPr>
        <w:t>Dans les Amériques, le projet colonial d’appropriation des plantes médicinales et des savoirs</w:t>
      </w:r>
      <w:r w:rsidRPr="00C820DD">
        <w:rPr>
          <w:rFonts w:ascii="Arial" w:eastAsia="Times New Roman" w:hAnsi="Arial" w:cs="Arial"/>
          <w:i/>
          <w:iCs/>
          <w:lang w:eastAsia="fr-FR"/>
        </w:rPr>
        <w:t xml:space="preserve">, </w:t>
      </w:r>
      <w:r w:rsidRPr="00C820DD">
        <w:rPr>
          <w:rFonts w:ascii="Arial" w:eastAsia="Times New Roman" w:hAnsi="Arial" w:cs="Arial"/>
          <w:lang w:eastAsia="fr-FR"/>
        </w:rPr>
        <w:t>s’est accompagné d’une répression des échanges et de l’usage de certains remèdes</w:t>
      </w:r>
      <w:r w:rsidR="00CD27AF" w:rsidRPr="00C820DD">
        <w:rPr>
          <w:rFonts w:ascii="Arial" w:eastAsia="Times New Roman" w:hAnsi="Arial" w:cs="Arial"/>
          <w:lang w:eastAsia="fr-FR"/>
        </w:rPr>
        <w:t xml:space="preserve"> (</w:t>
      </w:r>
      <w:proofErr w:type="spellStart"/>
      <w:r w:rsidR="00CD27AF" w:rsidRPr="00C820DD">
        <w:rPr>
          <w:rFonts w:ascii="Arial" w:eastAsia="Times New Roman" w:hAnsi="Arial" w:cs="Arial"/>
          <w:lang w:eastAsia="fr-FR"/>
        </w:rPr>
        <w:t>Oustin</w:t>
      </w:r>
      <w:proofErr w:type="spellEnd"/>
      <w:r w:rsidR="00CD27AF" w:rsidRPr="00C820DD">
        <w:rPr>
          <w:rFonts w:ascii="Arial" w:eastAsia="Times New Roman" w:hAnsi="Arial" w:cs="Arial"/>
          <w:lang w:eastAsia="fr-FR"/>
        </w:rPr>
        <w:t>-Bastide 2013)</w:t>
      </w:r>
      <w:r w:rsidR="00A86AF7">
        <w:rPr>
          <w:rFonts w:ascii="Arial" w:eastAsia="Times New Roman" w:hAnsi="Arial" w:cs="Arial"/>
          <w:lang w:eastAsia="fr-FR"/>
        </w:rPr>
        <w:t>.</w:t>
      </w:r>
      <w:r w:rsidRPr="00C820DD">
        <w:rPr>
          <w:rFonts w:ascii="Arial" w:eastAsia="Times New Roman" w:hAnsi="Arial" w:cs="Arial"/>
          <w:lang w:eastAsia="fr-FR"/>
        </w:rPr>
        <w:t xml:space="preserve"> Ces captations et les logiques répressives instaurées par les puissances coloniales ont façonné des pratiques liées aux remèdes encore perceptibles dans ces territoires, avec d’une part une logique d’exploitation et de marchandisation des ressources végétales qui demeure, et d’autre part des formes d’agencement par le secret voire par la clandestinité (Boumediene 2022). Cette histoire révèle donc aussi des dynamiques de résistance, de ruse et de créativité face à des systèmes perçus comme invasifs ou arbitraires. Durant la période esclavagiste, les plantes, pouvant être à la fois remèdes et potentiels poisons, ont représenté un outil puissant </w:t>
      </w:r>
      <w:r w:rsidRPr="00C820DD">
        <w:rPr>
          <w:rFonts w:ascii="Arial" w:eastAsia="Times New Roman" w:hAnsi="Arial" w:cs="Arial"/>
          <w:iCs/>
          <w:lang w:eastAsia="fr-FR"/>
        </w:rPr>
        <w:t>de soin</w:t>
      </w:r>
      <w:r w:rsidRPr="00C820DD">
        <w:rPr>
          <w:rFonts w:ascii="Arial" w:eastAsia="Times New Roman" w:hAnsi="Arial" w:cs="Arial"/>
          <w:lang w:eastAsia="fr-FR"/>
        </w:rPr>
        <w:t xml:space="preserve">, de cohésion et </w:t>
      </w:r>
      <w:r w:rsidR="004276AF" w:rsidRPr="00C820DD">
        <w:rPr>
          <w:rFonts w:ascii="Arial" w:eastAsia="Times New Roman" w:hAnsi="Arial" w:cs="Arial"/>
          <w:lang w:eastAsia="fr-FR"/>
        </w:rPr>
        <w:t>d’opposition</w:t>
      </w:r>
      <w:r w:rsidRPr="00C820DD">
        <w:rPr>
          <w:rFonts w:ascii="Arial" w:eastAsia="Times New Roman" w:hAnsi="Arial" w:cs="Arial"/>
          <w:lang w:eastAsia="fr-FR"/>
        </w:rPr>
        <w:t xml:space="preserve"> (Boumediene 2016). </w:t>
      </w:r>
    </w:p>
    <w:p w14:paraId="5BF35E23" w14:textId="77777777" w:rsidR="007A4898" w:rsidRPr="00C820DD" w:rsidRDefault="007A4898" w:rsidP="00C820DD">
      <w:pPr>
        <w:jc w:val="both"/>
        <w:rPr>
          <w:rFonts w:ascii="Arial" w:eastAsia="Times New Roman" w:hAnsi="Arial" w:cs="Arial"/>
          <w:lang w:eastAsia="fr-FR"/>
        </w:rPr>
      </w:pPr>
    </w:p>
    <w:p w14:paraId="21E86C77" w14:textId="1DE05C8B" w:rsidR="005628DE" w:rsidRPr="00C820DD" w:rsidRDefault="0008432A" w:rsidP="00C820DD">
      <w:pPr>
        <w:contextualSpacing/>
        <w:jc w:val="both"/>
        <w:rPr>
          <w:rFonts w:ascii="Arial" w:eastAsia="Times New Roman" w:hAnsi="Arial" w:cs="Arial"/>
          <w:lang w:eastAsia="fr-FR"/>
        </w:rPr>
      </w:pPr>
      <w:r w:rsidRPr="00C820DD">
        <w:rPr>
          <w:rFonts w:ascii="Arial" w:eastAsia="Times New Roman" w:hAnsi="Arial" w:cs="Arial"/>
          <w:lang w:eastAsia="fr-FR"/>
        </w:rPr>
        <w:t>Aujourd’hui encore, nous pouvons questionner le rôle des remèdes</w:t>
      </w:r>
      <w:r w:rsidRPr="00C820DD">
        <w:rPr>
          <w:rFonts w:ascii="Arial" w:eastAsia="Times New Roman" w:hAnsi="Arial" w:cs="Arial"/>
          <w:i/>
          <w:iCs/>
          <w:lang w:eastAsia="fr-FR"/>
        </w:rPr>
        <w:t>,</w:t>
      </w:r>
      <w:r w:rsidRPr="00C820DD">
        <w:rPr>
          <w:rFonts w:ascii="Arial" w:eastAsia="Times New Roman" w:hAnsi="Arial" w:cs="Arial"/>
          <w:lang w:eastAsia="fr-FR"/>
        </w:rPr>
        <w:t xml:space="preserve"> et les perceptions qui y sont associées, dans les contextes coloniaux et postcoloniaux ultramarins. Les récents mouvements de contestation sociale et politique ont réactivé des revendications d’autonomie et de valorisation de la production locale qui peuvent également concerner le domaine sanitaire</w:t>
      </w:r>
      <w:r w:rsidR="005628DE" w:rsidRPr="00C820DD">
        <w:rPr>
          <w:rFonts w:ascii="Arial" w:eastAsia="Times New Roman" w:hAnsi="Arial" w:cs="Arial"/>
          <w:lang w:eastAsia="fr-FR"/>
        </w:rPr>
        <w:t xml:space="preserve"> (Mulot</w:t>
      </w:r>
      <w:r w:rsidR="00A86AF7">
        <w:rPr>
          <w:rFonts w:ascii="Arial" w:eastAsia="Times New Roman" w:hAnsi="Arial" w:cs="Arial"/>
          <w:lang w:eastAsia="fr-FR"/>
        </w:rPr>
        <w:t>,</w:t>
      </w:r>
      <w:r w:rsidR="005628DE" w:rsidRPr="00C820DD">
        <w:rPr>
          <w:rFonts w:ascii="Arial" w:eastAsia="Times New Roman" w:hAnsi="Arial" w:cs="Arial"/>
          <w:lang w:eastAsia="fr-FR"/>
        </w:rPr>
        <w:t xml:space="preserve"> 2021)</w:t>
      </w:r>
      <w:r w:rsidRPr="00C820DD">
        <w:rPr>
          <w:rFonts w:ascii="Arial" w:eastAsia="Times New Roman" w:hAnsi="Arial" w:cs="Arial"/>
          <w:lang w:eastAsia="fr-FR"/>
        </w:rPr>
        <w:t xml:space="preserve">. </w:t>
      </w:r>
      <w:r w:rsidR="005628DE" w:rsidRPr="00C820DD">
        <w:rPr>
          <w:rFonts w:ascii="Arial" w:eastAsia="Times New Roman" w:hAnsi="Arial" w:cs="Arial"/>
          <w:lang w:eastAsia="fr-FR"/>
        </w:rPr>
        <w:t xml:space="preserve"> La (ré)appropriation des remèdes à base de végétaux peut être appréhendée au regard des contextes actuels de défiance vis-à-vis des politiques de santé publique (crises liées au C</w:t>
      </w:r>
      <w:r w:rsidR="00330F27" w:rsidRPr="00C820DD">
        <w:rPr>
          <w:rFonts w:ascii="Arial" w:eastAsia="Times New Roman" w:hAnsi="Arial" w:cs="Arial"/>
          <w:lang w:eastAsia="fr-FR"/>
        </w:rPr>
        <w:t>ovid</w:t>
      </w:r>
      <w:r w:rsidR="005628DE" w:rsidRPr="00C820DD">
        <w:rPr>
          <w:rFonts w:ascii="Arial" w:eastAsia="Times New Roman" w:hAnsi="Arial" w:cs="Arial"/>
          <w:lang w:eastAsia="fr-FR"/>
        </w:rPr>
        <w:t xml:space="preserve">-19, scandale sanitaire de la contamination au chlordécone, etc.). </w:t>
      </w:r>
    </w:p>
    <w:p w14:paraId="6F6DD137" w14:textId="77777777" w:rsidR="007A4898" w:rsidRPr="00C820DD" w:rsidRDefault="007A4898" w:rsidP="00C820DD">
      <w:pPr>
        <w:jc w:val="both"/>
        <w:rPr>
          <w:rFonts w:ascii="Arial" w:eastAsia="Times New Roman" w:hAnsi="Arial" w:cs="Arial"/>
          <w:lang w:eastAsia="fr-FR"/>
        </w:rPr>
      </w:pPr>
    </w:p>
    <w:p w14:paraId="5B645771" w14:textId="08D39AF0" w:rsidR="0008432A" w:rsidRPr="00C820DD" w:rsidRDefault="0008432A" w:rsidP="00C820DD">
      <w:pPr>
        <w:jc w:val="both"/>
        <w:rPr>
          <w:rFonts w:ascii="Arial" w:eastAsia="Times New Roman" w:hAnsi="Arial" w:cs="Arial"/>
          <w:lang w:eastAsia="fr-FR"/>
        </w:rPr>
      </w:pPr>
      <w:r w:rsidRPr="00C820DD">
        <w:rPr>
          <w:rFonts w:ascii="Arial" w:eastAsia="Times New Roman" w:hAnsi="Arial" w:cs="Arial"/>
          <w:iCs/>
          <w:lang w:eastAsia="fr-FR"/>
        </w:rPr>
        <w:t>Les propositions pourront interroger les circulations lié</w:t>
      </w:r>
      <w:r w:rsidR="00985FEF" w:rsidRPr="00C820DD">
        <w:rPr>
          <w:rFonts w:ascii="Arial" w:eastAsia="Times New Roman" w:hAnsi="Arial" w:cs="Arial"/>
          <w:iCs/>
          <w:lang w:eastAsia="fr-FR"/>
        </w:rPr>
        <w:t>e</w:t>
      </w:r>
      <w:r w:rsidRPr="00C820DD">
        <w:rPr>
          <w:rFonts w:ascii="Arial" w:eastAsia="Times New Roman" w:hAnsi="Arial" w:cs="Arial"/>
          <w:iCs/>
          <w:lang w:eastAsia="fr-FR"/>
        </w:rPr>
        <w:t>s aux remèdes</w:t>
      </w:r>
      <w:r w:rsidR="00646226" w:rsidRPr="00C820DD">
        <w:rPr>
          <w:rFonts w:ascii="Arial" w:eastAsia="Times New Roman" w:hAnsi="Arial" w:cs="Arial"/>
          <w:iCs/>
          <w:lang w:eastAsia="fr-FR"/>
        </w:rPr>
        <w:t xml:space="preserve">, </w:t>
      </w:r>
      <w:r w:rsidR="00516CA5" w:rsidRPr="00C820DD">
        <w:rPr>
          <w:rFonts w:ascii="Arial" w:eastAsia="Times New Roman" w:hAnsi="Arial" w:cs="Arial"/>
          <w:iCs/>
          <w:lang w:eastAsia="fr-FR"/>
        </w:rPr>
        <w:t>les processus de régulation et de légitimation</w:t>
      </w:r>
      <w:r w:rsidRPr="00C820DD">
        <w:rPr>
          <w:rFonts w:ascii="Arial" w:eastAsia="Times New Roman" w:hAnsi="Arial" w:cs="Arial"/>
          <w:iCs/>
          <w:lang w:eastAsia="fr-FR"/>
        </w:rPr>
        <w:t xml:space="preserve">, la transformation des pratiques et des savoirs, notamment </w:t>
      </w:r>
      <w:r w:rsidR="008C6C39" w:rsidRPr="00C820DD">
        <w:rPr>
          <w:rFonts w:ascii="Arial" w:eastAsia="Times New Roman" w:hAnsi="Arial" w:cs="Arial"/>
          <w:iCs/>
          <w:lang w:eastAsia="fr-FR"/>
        </w:rPr>
        <w:t xml:space="preserve">autour </w:t>
      </w:r>
      <w:r w:rsidRPr="00C820DD">
        <w:rPr>
          <w:rFonts w:ascii="Arial" w:eastAsia="Times New Roman" w:hAnsi="Arial" w:cs="Arial"/>
          <w:iCs/>
          <w:lang w:eastAsia="fr-FR"/>
        </w:rPr>
        <w:t>de</w:t>
      </w:r>
      <w:r w:rsidR="00516CA5" w:rsidRPr="00C820DD">
        <w:rPr>
          <w:rFonts w:ascii="Arial" w:eastAsia="Times New Roman" w:hAnsi="Arial" w:cs="Arial"/>
          <w:iCs/>
          <w:lang w:eastAsia="fr-FR"/>
        </w:rPr>
        <w:t>s</w:t>
      </w:r>
      <w:r w:rsidRPr="00C820DD">
        <w:rPr>
          <w:rFonts w:ascii="Arial" w:eastAsia="Times New Roman" w:hAnsi="Arial" w:cs="Arial"/>
          <w:iCs/>
          <w:lang w:eastAsia="fr-FR"/>
        </w:rPr>
        <w:t xml:space="preserve"> question</w:t>
      </w:r>
      <w:r w:rsidR="00516CA5" w:rsidRPr="00C820DD">
        <w:rPr>
          <w:rFonts w:ascii="Arial" w:eastAsia="Times New Roman" w:hAnsi="Arial" w:cs="Arial"/>
          <w:iCs/>
          <w:lang w:eastAsia="fr-FR"/>
        </w:rPr>
        <w:t>s</w:t>
      </w:r>
      <w:r w:rsidRPr="00C820DD">
        <w:rPr>
          <w:rFonts w:ascii="Arial" w:eastAsia="Times New Roman" w:hAnsi="Arial" w:cs="Arial"/>
          <w:iCs/>
          <w:lang w:eastAsia="fr-FR"/>
        </w:rPr>
        <w:t xml:space="preserve"> suivante</w:t>
      </w:r>
      <w:r w:rsidR="00516CA5" w:rsidRPr="00C820DD">
        <w:rPr>
          <w:rFonts w:ascii="Arial" w:eastAsia="Times New Roman" w:hAnsi="Arial" w:cs="Arial"/>
          <w:iCs/>
          <w:lang w:eastAsia="fr-FR"/>
        </w:rPr>
        <w:t>s</w:t>
      </w:r>
      <w:r w:rsidRPr="00C820DD">
        <w:rPr>
          <w:rFonts w:ascii="Arial" w:eastAsia="Times New Roman" w:hAnsi="Arial" w:cs="Arial"/>
          <w:iCs/>
          <w:lang w:eastAsia="fr-FR"/>
        </w:rPr>
        <w:t xml:space="preserve"> :</w:t>
      </w:r>
      <w:r w:rsidR="00516CA5" w:rsidRPr="00C820DD">
        <w:rPr>
          <w:rFonts w:ascii="Arial" w:eastAsia="Times New Roman" w:hAnsi="Arial" w:cs="Arial"/>
          <w:iCs/>
          <w:lang w:eastAsia="fr-FR"/>
        </w:rPr>
        <w:t xml:space="preserve"> </w:t>
      </w:r>
      <w:r w:rsidR="00A86AF7">
        <w:rPr>
          <w:rFonts w:ascii="Arial" w:eastAsia="Times New Roman" w:hAnsi="Arial" w:cs="Arial"/>
          <w:lang w:eastAsia="fr-FR"/>
        </w:rPr>
        <w:t>c</w:t>
      </w:r>
      <w:r w:rsidR="00516CA5" w:rsidRPr="001D0D02">
        <w:rPr>
          <w:rFonts w:ascii="Arial" w:eastAsia="Times New Roman" w:hAnsi="Arial" w:cs="Arial"/>
          <w:lang w:eastAsia="fr-FR"/>
        </w:rPr>
        <w:t>omment les techniques et les savoirs associés aux remèdes s’adaptent, résistent ou composent</w:t>
      </w:r>
      <w:r w:rsidR="00A86AF7">
        <w:rPr>
          <w:rFonts w:ascii="Arial" w:eastAsia="Times New Roman" w:hAnsi="Arial" w:cs="Arial"/>
          <w:lang w:eastAsia="fr-FR"/>
        </w:rPr>
        <w:t>-ils</w:t>
      </w:r>
      <w:r w:rsidR="00516CA5" w:rsidRPr="001D0D02">
        <w:rPr>
          <w:rFonts w:ascii="Arial" w:eastAsia="Times New Roman" w:hAnsi="Arial" w:cs="Arial"/>
          <w:lang w:eastAsia="fr-FR"/>
        </w:rPr>
        <w:t xml:space="preserve"> </w:t>
      </w:r>
      <w:r w:rsidR="00A86AF7">
        <w:rPr>
          <w:rFonts w:ascii="Arial" w:eastAsia="Times New Roman" w:hAnsi="Arial" w:cs="Arial"/>
          <w:lang w:eastAsia="fr-FR"/>
        </w:rPr>
        <w:t>avec</w:t>
      </w:r>
      <w:r w:rsidR="00516CA5" w:rsidRPr="001D0D02">
        <w:rPr>
          <w:rFonts w:ascii="Arial" w:eastAsia="Times New Roman" w:hAnsi="Arial" w:cs="Arial"/>
          <w:lang w:eastAsia="fr-FR"/>
        </w:rPr>
        <w:t xml:space="preserve"> la globalisation de l’économie et du modèle biomédical ? </w:t>
      </w:r>
      <w:r w:rsidRPr="00C820DD">
        <w:rPr>
          <w:rFonts w:ascii="Arial" w:eastAsia="Times New Roman" w:hAnsi="Arial" w:cs="Arial"/>
          <w:lang w:eastAsia="fr-FR"/>
        </w:rPr>
        <w:t xml:space="preserve"> Dans quelle mesure les pratiques liées à ces remèdes font-elles écho ou répondent-elles aux enjeux spécifiques de ces territoires</w:t>
      </w:r>
      <w:r w:rsidR="00330F27" w:rsidRPr="00C820DD">
        <w:rPr>
          <w:rFonts w:ascii="Arial" w:eastAsia="Times New Roman" w:hAnsi="Arial" w:cs="Arial"/>
          <w:lang w:eastAsia="fr-FR"/>
        </w:rPr>
        <w:t xml:space="preserve"> et quelles ambivalences cela peut-il produire ? </w:t>
      </w:r>
      <w:r w:rsidRPr="00C820DD">
        <w:rPr>
          <w:rFonts w:ascii="Arial" w:eastAsia="Times New Roman" w:hAnsi="Arial" w:cs="Arial"/>
          <w:lang w:eastAsia="fr-FR"/>
        </w:rPr>
        <w:t xml:space="preserve"> </w:t>
      </w:r>
    </w:p>
    <w:p w14:paraId="39C319FC" w14:textId="77777777" w:rsidR="00465FC4" w:rsidRPr="001D0D02" w:rsidRDefault="00465FC4" w:rsidP="00C820DD">
      <w:pPr>
        <w:autoSpaceDE w:val="0"/>
        <w:autoSpaceDN w:val="0"/>
        <w:adjustRightInd w:val="0"/>
        <w:jc w:val="both"/>
        <w:rPr>
          <w:rFonts w:ascii="Arial" w:hAnsi="Arial" w:cs="Arial"/>
        </w:rPr>
      </w:pPr>
    </w:p>
    <w:p w14:paraId="0A3C93F8" w14:textId="2EA5F095" w:rsidR="00465FC4" w:rsidRPr="001D0D02" w:rsidRDefault="00465FC4" w:rsidP="00C820DD">
      <w:pPr>
        <w:autoSpaceDE w:val="0"/>
        <w:autoSpaceDN w:val="0"/>
        <w:adjustRightInd w:val="0"/>
        <w:jc w:val="both"/>
        <w:rPr>
          <w:rFonts w:ascii="Arial" w:hAnsi="Arial" w:cs="Arial"/>
        </w:rPr>
      </w:pPr>
      <w:r w:rsidRPr="001D0D02">
        <w:rPr>
          <w:rFonts w:ascii="Arial" w:hAnsi="Arial" w:cs="Arial"/>
          <w:b/>
          <w:bCs/>
        </w:rPr>
        <w:t>MODALITES DE SOUMISSION</w:t>
      </w:r>
    </w:p>
    <w:p w14:paraId="382DA4BC" w14:textId="77777777" w:rsidR="00A92072" w:rsidRDefault="007A4898" w:rsidP="00C820DD">
      <w:pPr>
        <w:autoSpaceDE w:val="0"/>
        <w:autoSpaceDN w:val="0"/>
        <w:adjustRightInd w:val="0"/>
        <w:jc w:val="both"/>
        <w:rPr>
          <w:rFonts w:ascii="Arial" w:hAnsi="Arial" w:cs="Arial"/>
        </w:rPr>
      </w:pPr>
      <w:r w:rsidRPr="001D0D02">
        <w:rPr>
          <w:rFonts w:ascii="Arial" w:hAnsi="Arial" w:cs="Arial"/>
        </w:rPr>
        <w:t xml:space="preserve">Les propositions de communication de 500 mots s’accompagneront d’une courte présentation du / de la </w:t>
      </w:r>
      <w:proofErr w:type="spellStart"/>
      <w:r w:rsidRPr="001D0D02">
        <w:rPr>
          <w:rFonts w:ascii="Arial" w:hAnsi="Arial" w:cs="Arial"/>
        </w:rPr>
        <w:t>communicant·e</w:t>
      </w:r>
      <w:proofErr w:type="spellEnd"/>
      <w:r w:rsidRPr="001D0D02">
        <w:rPr>
          <w:rFonts w:ascii="Arial" w:hAnsi="Arial" w:cs="Arial"/>
        </w:rPr>
        <w:t xml:space="preserve">. Le présent appel est ouvert à </w:t>
      </w:r>
      <w:proofErr w:type="spellStart"/>
      <w:r w:rsidRPr="001D0D02">
        <w:rPr>
          <w:rFonts w:ascii="Arial" w:hAnsi="Arial" w:cs="Arial"/>
        </w:rPr>
        <w:t>toustes</w:t>
      </w:r>
      <w:proofErr w:type="spellEnd"/>
      <w:r w:rsidRPr="001D0D02">
        <w:rPr>
          <w:rFonts w:ascii="Arial" w:hAnsi="Arial" w:cs="Arial"/>
        </w:rPr>
        <w:t xml:space="preserve">, avec une valorisation des travaux des jeunes </w:t>
      </w:r>
      <w:proofErr w:type="spellStart"/>
      <w:r w:rsidRPr="001D0D02">
        <w:rPr>
          <w:rFonts w:ascii="Arial" w:hAnsi="Arial" w:cs="Arial"/>
        </w:rPr>
        <w:t>chercheur·euses</w:t>
      </w:r>
      <w:proofErr w:type="spellEnd"/>
      <w:r w:rsidRPr="001D0D02">
        <w:rPr>
          <w:rFonts w:ascii="Arial" w:hAnsi="Arial" w:cs="Arial"/>
        </w:rPr>
        <w:t xml:space="preserve"> et </w:t>
      </w:r>
      <w:proofErr w:type="spellStart"/>
      <w:r w:rsidRPr="001D0D02">
        <w:rPr>
          <w:rFonts w:ascii="Arial" w:hAnsi="Arial" w:cs="Arial"/>
        </w:rPr>
        <w:t>chercheur·euses</w:t>
      </w:r>
      <w:proofErr w:type="spellEnd"/>
      <w:r w:rsidRPr="001D0D02">
        <w:rPr>
          <w:rFonts w:ascii="Arial" w:hAnsi="Arial" w:cs="Arial"/>
        </w:rPr>
        <w:t xml:space="preserve"> </w:t>
      </w:r>
      <w:proofErr w:type="spellStart"/>
      <w:r w:rsidRPr="001D0D02">
        <w:rPr>
          <w:rFonts w:ascii="Arial" w:hAnsi="Arial" w:cs="Arial"/>
        </w:rPr>
        <w:t>ultramarin·es</w:t>
      </w:r>
      <w:proofErr w:type="spellEnd"/>
      <w:r w:rsidRPr="001D0D02">
        <w:rPr>
          <w:rFonts w:ascii="Arial" w:hAnsi="Arial" w:cs="Arial"/>
        </w:rPr>
        <w:t>.</w:t>
      </w:r>
    </w:p>
    <w:p w14:paraId="37A4DAF6" w14:textId="77777777" w:rsidR="00A92072" w:rsidRDefault="00A92072" w:rsidP="00C820DD">
      <w:pPr>
        <w:autoSpaceDE w:val="0"/>
        <w:autoSpaceDN w:val="0"/>
        <w:adjustRightInd w:val="0"/>
        <w:jc w:val="both"/>
        <w:rPr>
          <w:rFonts w:ascii="Arial" w:hAnsi="Arial" w:cs="Arial"/>
        </w:rPr>
      </w:pPr>
    </w:p>
    <w:p w14:paraId="2670FDF3" w14:textId="6E4B8730" w:rsidR="007A4898" w:rsidRPr="001D0D02" w:rsidRDefault="00A92072" w:rsidP="00C820DD">
      <w:pPr>
        <w:autoSpaceDE w:val="0"/>
        <w:autoSpaceDN w:val="0"/>
        <w:adjustRightInd w:val="0"/>
        <w:jc w:val="both"/>
        <w:rPr>
          <w:rFonts w:ascii="Arial" w:hAnsi="Arial" w:cs="Arial"/>
        </w:rPr>
      </w:pPr>
      <w:r>
        <w:rPr>
          <w:rFonts w:ascii="Arial" w:hAnsi="Arial" w:cs="Arial"/>
        </w:rPr>
        <w:t xml:space="preserve">Envoyer les propositions de communication à : </w:t>
      </w:r>
      <w:r w:rsidR="007A4898" w:rsidRPr="001D0D02">
        <w:rPr>
          <w:rFonts w:ascii="Arial" w:hAnsi="Arial" w:cs="Arial"/>
        </w:rPr>
        <w:t xml:space="preserve"> </w:t>
      </w:r>
      <w:r w:rsidR="00764885" w:rsidRPr="00764885">
        <w:rPr>
          <w:rFonts w:ascii="Arial" w:hAnsi="Arial" w:cs="Arial"/>
          <w:b/>
          <w:bCs/>
        </w:rPr>
        <w:t>jecorpssanteoutremers@gmail.com</w:t>
      </w:r>
    </w:p>
    <w:p w14:paraId="6219BB5A" w14:textId="77777777" w:rsidR="007A4898" w:rsidRPr="001D0D02" w:rsidRDefault="007A4898" w:rsidP="00C820DD">
      <w:pPr>
        <w:autoSpaceDE w:val="0"/>
        <w:autoSpaceDN w:val="0"/>
        <w:adjustRightInd w:val="0"/>
        <w:jc w:val="both"/>
        <w:rPr>
          <w:rFonts w:ascii="Arial" w:hAnsi="Arial" w:cs="Arial"/>
        </w:rPr>
      </w:pPr>
    </w:p>
    <w:p w14:paraId="66B0CAD4" w14:textId="20C708B4" w:rsidR="007A4898" w:rsidRPr="001D0D02" w:rsidRDefault="007A4898" w:rsidP="00C820DD">
      <w:pPr>
        <w:autoSpaceDE w:val="0"/>
        <w:autoSpaceDN w:val="0"/>
        <w:adjustRightInd w:val="0"/>
        <w:jc w:val="both"/>
        <w:rPr>
          <w:rFonts w:ascii="Arial" w:hAnsi="Arial" w:cs="Arial"/>
        </w:rPr>
      </w:pPr>
      <w:r w:rsidRPr="001D0D02">
        <w:rPr>
          <w:rFonts w:ascii="Arial" w:hAnsi="Arial" w:cs="Arial"/>
        </w:rPr>
        <w:t xml:space="preserve">Date limite de soumission : </w:t>
      </w:r>
      <w:r w:rsidR="00705573" w:rsidRPr="001D0D02">
        <w:rPr>
          <w:rFonts w:ascii="Arial" w:hAnsi="Arial" w:cs="Arial"/>
        </w:rPr>
        <w:t>1</w:t>
      </w:r>
      <w:r w:rsidR="00705573" w:rsidRPr="001D0D02">
        <w:rPr>
          <w:rFonts w:ascii="Arial" w:hAnsi="Arial" w:cs="Arial"/>
          <w:vertAlign w:val="superscript"/>
        </w:rPr>
        <w:t>er</w:t>
      </w:r>
      <w:r w:rsidRPr="001D0D02">
        <w:rPr>
          <w:rFonts w:ascii="Arial" w:hAnsi="Arial" w:cs="Arial"/>
        </w:rPr>
        <w:t xml:space="preserve"> </w:t>
      </w:r>
      <w:r w:rsidR="00705573" w:rsidRPr="001D0D02">
        <w:rPr>
          <w:rFonts w:ascii="Arial" w:hAnsi="Arial" w:cs="Arial"/>
        </w:rPr>
        <w:t>décembre</w:t>
      </w:r>
      <w:r w:rsidRPr="001D0D02">
        <w:rPr>
          <w:rFonts w:ascii="Arial" w:hAnsi="Arial" w:cs="Arial"/>
        </w:rPr>
        <w:t>.</w:t>
      </w:r>
    </w:p>
    <w:p w14:paraId="1ABFF4C8" w14:textId="6ED49BF9" w:rsidR="007A4898" w:rsidRPr="001D0D02" w:rsidRDefault="007A4898" w:rsidP="00C820DD">
      <w:pPr>
        <w:autoSpaceDE w:val="0"/>
        <w:autoSpaceDN w:val="0"/>
        <w:adjustRightInd w:val="0"/>
        <w:jc w:val="both"/>
        <w:rPr>
          <w:rFonts w:ascii="Arial" w:hAnsi="Arial" w:cs="Arial"/>
        </w:rPr>
      </w:pPr>
      <w:r w:rsidRPr="001D0D02">
        <w:rPr>
          <w:rFonts w:ascii="Arial" w:hAnsi="Arial" w:cs="Arial"/>
        </w:rPr>
        <w:lastRenderedPageBreak/>
        <w:t xml:space="preserve">Retour du comité d’organisation :  </w:t>
      </w:r>
      <w:r w:rsidR="00634DEA" w:rsidRPr="001D0D02">
        <w:rPr>
          <w:rFonts w:ascii="Arial" w:hAnsi="Arial" w:cs="Arial"/>
        </w:rPr>
        <w:t xml:space="preserve">20 </w:t>
      </w:r>
      <w:r w:rsidR="00705573" w:rsidRPr="001D0D02">
        <w:rPr>
          <w:rFonts w:ascii="Arial" w:hAnsi="Arial" w:cs="Arial"/>
        </w:rPr>
        <w:t>décembre</w:t>
      </w:r>
      <w:r w:rsidRPr="001D0D02">
        <w:rPr>
          <w:rFonts w:ascii="Arial" w:hAnsi="Arial" w:cs="Arial"/>
        </w:rPr>
        <w:t xml:space="preserve">. </w:t>
      </w:r>
    </w:p>
    <w:p w14:paraId="755B7CFC" w14:textId="7277EFDB" w:rsidR="007A4898" w:rsidRPr="001D0D02" w:rsidRDefault="007A4898" w:rsidP="00C820DD">
      <w:pPr>
        <w:autoSpaceDE w:val="0"/>
        <w:autoSpaceDN w:val="0"/>
        <w:adjustRightInd w:val="0"/>
        <w:jc w:val="both"/>
        <w:rPr>
          <w:rFonts w:ascii="Arial" w:hAnsi="Arial" w:cs="Arial"/>
        </w:rPr>
      </w:pPr>
      <w:r w:rsidRPr="001D0D02">
        <w:rPr>
          <w:rFonts w:ascii="Arial" w:hAnsi="Arial" w:cs="Arial"/>
        </w:rPr>
        <w:t xml:space="preserve">Date </w:t>
      </w:r>
      <w:r w:rsidR="00705573" w:rsidRPr="001D0D02">
        <w:rPr>
          <w:rFonts w:ascii="Arial" w:hAnsi="Arial" w:cs="Arial"/>
        </w:rPr>
        <w:t xml:space="preserve">et lieu </w:t>
      </w:r>
      <w:r w:rsidRPr="001D0D02">
        <w:rPr>
          <w:rFonts w:ascii="Arial" w:hAnsi="Arial" w:cs="Arial"/>
        </w:rPr>
        <w:t xml:space="preserve">du colloque : </w:t>
      </w:r>
      <w:r w:rsidR="00705573" w:rsidRPr="001D0D02">
        <w:rPr>
          <w:rFonts w:ascii="Arial" w:hAnsi="Arial" w:cs="Arial"/>
        </w:rPr>
        <w:t>24-25 avril 2025 à Marseille</w:t>
      </w:r>
    </w:p>
    <w:p w14:paraId="51054192" w14:textId="77777777" w:rsidR="00465FC4" w:rsidRPr="001D0D02" w:rsidRDefault="00465FC4" w:rsidP="00C820DD">
      <w:pPr>
        <w:autoSpaceDE w:val="0"/>
        <w:autoSpaceDN w:val="0"/>
        <w:adjustRightInd w:val="0"/>
        <w:jc w:val="both"/>
        <w:rPr>
          <w:rFonts w:ascii="Arial" w:hAnsi="Arial" w:cs="Arial"/>
        </w:rPr>
      </w:pPr>
    </w:p>
    <w:p w14:paraId="51B16BE2" w14:textId="5A4609EE" w:rsidR="00465FC4" w:rsidRPr="00C820DD" w:rsidRDefault="002B670A" w:rsidP="00C820DD">
      <w:pPr>
        <w:jc w:val="both"/>
        <w:rPr>
          <w:rFonts w:ascii="Arial" w:hAnsi="Arial" w:cs="Arial"/>
          <w:b/>
          <w:bCs/>
        </w:rPr>
      </w:pPr>
      <w:r w:rsidRPr="00C820DD">
        <w:rPr>
          <w:rFonts w:ascii="Arial" w:hAnsi="Arial" w:cs="Arial"/>
          <w:b/>
          <w:bCs/>
        </w:rPr>
        <w:t>COMITÉ D’ORGANISATION</w:t>
      </w:r>
    </w:p>
    <w:p w14:paraId="1E84A1E2" w14:textId="07D8DB0A" w:rsidR="00465FC4" w:rsidRPr="006642EF" w:rsidRDefault="00465FC4" w:rsidP="00C820DD">
      <w:pPr>
        <w:jc w:val="both"/>
        <w:rPr>
          <w:rFonts w:ascii="Arial" w:hAnsi="Arial" w:cs="Arial"/>
        </w:rPr>
      </w:pPr>
      <w:r w:rsidRPr="006642EF">
        <w:rPr>
          <w:rFonts w:ascii="Arial" w:hAnsi="Arial" w:cs="Arial"/>
        </w:rPr>
        <w:t>Charlotte FLOERSHEIM – Anthropologue, doctorante,</w:t>
      </w:r>
      <w:r w:rsidR="00646226" w:rsidRPr="006642EF">
        <w:rPr>
          <w:rFonts w:ascii="Arial" w:hAnsi="Arial" w:cs="Arial"/>
        </w:rPr>
        <w:t xml:space="preserve"> </w:t>
      </w:r>
      <w:proofErr w:type="spellStart"/>
      <w:r w:rsidR="00646226" w:rsidRPr="006642EF">
        <w:rPr>
          <w:rFonts w:ascii="Arial" w:hAnsi="Arial" w:cs="Arial"/>
        </w:rPr>
        <w:t>Ideas</w:t>
      </w:r>
      <w:proofErr w:type="spellEnd"/>
      <w:r w:rsidR="00646226" w:rsidRPr="006642EF">
        <w:rPr>
          <w:rFonts w:ascii="Arial" w:hAnsi="Arial" w:cs="Arial"/>
        </w:rPr>
        <w:t>-CNRS-AMU</w:t>
      </w:r>
      <w:r w:rsidR="00A92072" w:rsidRPr="006642EF">
        <w:rPr>
          <w:rFonts w:ascii="Arial" w:hAnsi="Arial" w:cs="Arial"/>
        </w:rPr>
        <w:t xml:space="preserve"> UMR 7307</w:t>
      </w:r>
      <w:r w:rsidR="00646226" w:rsidRPr="006642EF">
        <w:rPr>
          <w:rFonts w:ascii="Arial" w:hAnsi="Arial" w:cs="Arial"/>
        </w:rPr>
        <w:t xml:space="preserve">, </w:t>
      </w:r>
      <w:proofErr w:type="spellStart"/>
      <w:r w:rsidR="00646226" w:rsidRPr="006642EF">
        <w:rPr>
          <w:rFonts w:ascii="Arial" w:hAnsi="Arial" w:cs="Arial"/>
        </w:rPr>
        <w:t>Sesstim</w:t>
      </w:r>
      <w:proofErr w:type="spellEnd"/>
      <w:r w:rsidR="00646226" w:rsidRPr="006642EF">
        <w:rPr>
          <w:rFonts w:ascii="Arial" w:hAnsi="Arial" w:cs="Arial"/>
        </w:rPr>
        <w:t>-</w:t>
      </w:r>
      <w:r w:rsidR="00A92072" w:rsidRPr="006642EF">
        <w:rPr>
          <w:rFonts w:ascii="Arial" w:hAnsi="Arial" w:cs="Arial"/>
        </w:rPr>
        <w:t xml:space="preserve"> </w:t>
      </w:r>
      <w:r w:rsidR="00646226" w:rsidRPr="006642EF">
        <w:rPr>
          <w:rFonts w:ascii="Arial" w:hAnsi="Arial" w:cs="Arial"/>
        </w:rPr>
        <w:t>Inserm-AMU</w:t>
      </w:r>
      <w:r w:rsidR="00A92072" w:rsidRPr="006642EF">
        <w:rPr>
          <w:rFonts w:ascii="Arial" w:hAnsi="Arial" w:cs="Arial"/>
        </w:rPr>
        <w:t>, UMR 1252</w:t>
      </w:r>
    </w:p>
    <w:p w14:paraId="61431A57" w14:textId="5534F786" w:rsidR="00465FC4" w:rsidRPr="00C820DD" w:rsidRDefault="00465FC4" w:rsidP="00C820DD">
      <w:pPr>
        <w:jc w:val="both"/>
        <w:rPr>
          <w:rFonts w:ascii="Arial" w:hAnsi="Arial" w:cs="Arial"/>
        </w:rPr>
      </w:pPr>
      <w:r w:rsidRPr="00C820DD">
        <w:rPr>
          <w:rFonts w:ascii="Arial" w:hAnsi="Arial" w:cs="Arial"/>
        </w:rPr>
        <w:t xml:space="preserve">Ary GORDIEN – </w:t>
      </w:r>
      <w:r w:rsidR="001D0D02">
        <w:rPr>
          <w:rFonts w:ascii="Arial" w:hAnsi="Arial" w:cs="Arial"/>
        </w:rPr>
        <w:t xml:space="preserve">Anthropologue, </w:t>
      </w:r>
      <w:r w:rsidRPr="00C820DD">
        <w:rPr>
          <w:rFonts w:ascii="Arial" w:hAnsi="Arial" w:cs="Arial"/>
        </w:rPr>
        <w:t>Chargé de Recherche CNRS</w:t>
      </w:r>
      <w:r w:rsidR="00A86AF7">
        <w:rPr>
          <w:rStyle w:val="Marquedecommentaire"/>
          <w:rFonts w:ascii="Arial" w:hAnsi="Arial" w:cs="Arial"/>
          <w:sz w:val="24"/>
          <w:szCs w:val="24"/>
        </w:rPr>
        <w:t>, URMIS</w:t>
      </w:r>
    </w:p>
    <w:p w14:paraId="66566122" w14:textId="319E2A9B" w:rsidR="00465FC4" w:rsidRPr="00C820DD" w:rsidRDefault="00465FC4" w:rsidP="00C820DD">
      <w:pPr>
        <w:jc w:val="both"/>
        <w:rPr>
          <w:rFonts w:ascii="Arial" w:hAnsi="Arial" w:cs="Arial"/>
        </w:rPr>
      </w:pPr>
      <w:r w:rsidRPr="00C820DD">
        <w:rPr>
          <w:rFonts w:ascii="Arial" w:hAnsi="Arial" w:cs="Arial"/>
        </w:rPr>
        <w:t>Rubis LE COQ – Anthropologue, postdoctorante, CNRS (IRISSO</w:t>
      </w:r>
      <w:r w:rsidR="006642EF">
        <w:rPr>
          <w:rFonts w:ascii="Arial" w:hAnsi="Arial" w:cs="Arial"/>
        </w:rPr>
        <w:t xml:space="preserve"> UMR 7170</w:t>
      </w:r>
      <w:r w:rsidRPr="00C820DD">
        <w:rPr>
          <w:rFonts w:ascii="Arial" w:hAnsi="Arial" w:cs="Arial"/>
        </w:rPr>
        <w:t>), Paris-Dauphine</w:t>
      </w:r>
    </w:p>
    <w:p w14:paraId="1AD933EA" w14:textId="3142B463" w:rsidR="00465FC4" w:rsidRPr="00C820DD" w:rsidRDefault="00465FC4" w:rsidP="00C820DD">
      <w:pPr>
        <w:jc w:val="both"/>
        <w:rPr>
          <w:rFonts w:ascii="Arial" w:hAnsi="Arial" w:cs="Arial"/>
        </w:rPr>
      </w:pPr>
      <w:r w:rsidRPr="00C820DD">
        <w:rPr>
          <w:rFonts w:ascii="Arial" w:hAnsi="Arial" w:cs="Arial"/>
        </w:rPr>
        <w:t>Blandine SALLA – Anthropologue, doctorante</w:t>
      </w:r>
      <w:r w:rsidR="00A86AF7">
        <w:rPr>
          <w:rFonts w:ascii="Arial" w:hAnsi="Arial" w:cs="Arial"/>
        </w:rPr>
        <w:t xml:space="preserve"> EHESS, </w:t>
      </w:r>
      <w:proofErr w:type="spellStart"/>
      <w:r w:rsidR="006C63D1">
        <w:rPr>
          <w:rFonts w:ascii="Arial" w:hAnsi="Arial" w:cs="Arial"/>
        </w:rPr>
        <w:t>CeRCLEs</w:t>
      </w:r>
      <w:proofErr w:type="spellEnd"/>
    </w:p>
    <w:p w14:paraId="19A95454" w14:textId="5A5C84CA" w:rsidR="00465FC4" w:rsidRPr="00C820DD" w:rsidRDefault="00465FC4" w:rsidP="00C820DD">
      <w:pPr>
        <w:jc w:val="both"/>
        <w:rPr>
          <w:rFonts w:ascii="Arial" w:hAnsi="Arial" w:cs="Arial"/>
        </w:rPr>
      </w:pPr>
      <w:r w:rsidRPr="00C820DD">
        <w:rPr>
          <w:rFonts w:ascii="Arial" w:hAnsi="Arial" w:cs="Arial"/>
        </w:rPr>
        <w:t xml:space="preserve">Samuel TRACOL – Historien, doctorant, </w:t>
      </w:r>
      <w:r w:rsidR="007A4898" w:rsidRPr="00C820DD">
        <w:rPr>
          <w:rFonts w:ascii="Arial" w:hAnsi="Arial" w:cs="Arial"/>
        </w:rPr>
        <w:t>CRHXIX, Sorbonne</w:t>
      </w:r>
      <w:r w:rsidR="00D1178E">
        <w:rPr>
          <w:rFonts w:ascii="Arial" w:hAnsi="Arial" w:cs="Arial"/>
        </w:rPr>
        <w:t xml:space="preserve"> </w:t>
      </w:r>
      <w:r w:rsidR="007A4898" w:rsidRPr="00C820DD">
        <w:rPr>
          <w:rFonts w:ascii="Arial" w:hAnsi="Arial" w:cs="Arial"/>
        </w:rPr>
        <w:t>Université</w:t>
      </w:r>
    </w:p>
    <w:p w14:paraId="1014D676" w14:textId="77777777" w:rsidR="00465FC4" w:rsidRPr="00C820DD" w:rsidRDefault="00465FC4" w:rsidP="00C820DD">
      <w:pPr>
        <w:jc w:val="both"/>
        <w:rPr>
          <w:rFonts w:ascii="Arial" w:hAnsi="Arial" w:cs="Arial"/>
        </w:rPr>
      </w:pPr>
    </w:p>
    <w:p w14:paraId="0A742C56" w14:textId="2C596513" w:rsidR="00465FC4" w:rsidRPr="00C820DD" w:rsidRDefault="002B670A" w:rsidP="00C820DD">
      <w:pPr>
        <w:jc w:val="both"/>
        <w:rPr>
          <w:rFonts w:ascii="Arial" w:hAnsi="Arial" w:cs="Arial"/>
          <w:b/>
          <w:bCs/>
        </w:rPr>
      </w:pPr>
      <w:r w:rsidRPr="00C820DD">
        <w:rPr>
          <w:rFonts w:ascii="Arial" w:hAnsi="Arial" w:cs="Arial"/>
          <w:b/>
          <w:bCs/>
        </w:rPr>
        <w:t>COMITÉ SCIENTIFIQUE</w:t>
      </w:r>
    </w:p>
    <w:p w14:paraId="43C4066C" w14:textId="2D3044A5" w:rsidR="00171A80" w:rsidRPr="00D1178E" w:rsidRDefault="00171A80" w:rsidP="00D1178E">
      <w:pPr>
        <w:jc w:val="both"/>
        <w:rPr>
          <w:rFonts w:ascii="Arial" w:hAnsi="Arial" w:cs="Arial"/>
          <w:sz w:val="20"/>
          <w:szCs w:val="20"/>
        </w:rPr>
      </w:pPr>
      <w:r w:rsidRPr="00D1178E">
        <w:rPr>
          <w:rFonts w:ascii="Arial" w:hAnsi="Arial" w:cs="Arial"/>
          <w:i/>
          <w:iCs/>
        </w:rPr>
        <w:t>Dimitri B</w:t>
      </w:r>
      <w:r w:rsidR="00D1178E" w:rsidRPr="00D1178E">
        <w:rPr>
          <w:rFonts w:ascii="Arial" w:hAnsi="Arial" w:cs="Arial"/>
          <w:i/>
          <w:iCs/>
        </w:rPr>
        <w:t>ECHAQ</w:t>
      </w:r>
      <w:r w:rsidR="00D1178E">
        <w:rPr>
          <w:rFonts w:ascii="Arial" w:hAnsi="Arial" w:cs="Arial"/>
        </w:rPr>
        <w:t xml:space="preserve"> – </w:t>
      </w:r>
      <w:r w:rsidR="00D1178E" w:rsidRPr="00D1178E">
        <w:rPr>
          <w:rFonts w:ascii="Arial" w:hAnsi="Arial" w:cs="Arial"/>
          <w:sz w:val="20"/>
          <w:szCs w:val="20"/>
        </w:rPr>
        <w:t>Anthropologue, chargé de recherche CNRS, UMR 8053 PHEEAC</w:t>
      </w:r>
      <w:r w:rsidR="00D1178E">
        <w:rPr>
          <w:rFonts w:ascii="Arial" w:hAnsi="Arial" w:cs="Arial"/>
          <w:sz w:val="20"/>
          <w:szCs w:val="20"/>
        </w:rPr>
        <w:t xml:space="preserve"> </w:t>
      </w:r>
      <w:r w:rsidR="00D1178E" w:rsidRPr="00D1178E">
        <w:rPr>
          <w:rFonts w:ascii="Arial" w:hAnsi="Arial" w:cs="Arial"/>
          <w:sz w:val="20"/>
          <w:szCs w:val="20"/>
        </w:rPr>
        <w:t>Université des Antilles</w:t>
      </w:r>
    </w:p>
    <w:p w14:paraId="0AE7F5F0" w14:textId="00EB0388" w:rsidR="00171A80" w:rsidRPr="00C820DD" w:rsidRDefault="00171A80" w:rsidP="00C820DD">
      <w:pPr>
        <w:jc w:val="both"/>
        <w:rPr>
          <w:rFonts w:ascii="Arial" w:hAnsi="Arial" w:cs="Arial"/>
        </w:rPr>
      </w:pPr>
      <w:r w:rsidRPr="00D1178E">
        <w:rPr>
          <w:rFonts w:ascii="Arial" w:hAnsi="Arial" w:cs="Arial"/>
          <w:i/>
          <w:iCs/>
        </w:rPr>
        <w:t xml:space="preserve">Catherine </w:t>
      </w:r>
      <w:r w:rsidR="00D553A6" w:rsidRPr="00D1178E">
        <w:rPr>
          <w:rFonts w:ascii="Arial" w:hAnsi="Arial" w:cs="Arial"/>
          <w:i/>
          <w:iCs/>
        </w:rPr>
        <w:t>BENOÎT</w:t>
      </w:r>
      <w:r w:rsidR="00D1178E">
        <w:rPr>
          <w:rFonts w:ascii="Arial" w:hAnsi="Arial" w:cs="Arial"/>
        </w:rPr>
        <w:t xml:space="preserve"> </w:t>
      </w:r>
      <w:r w:rsidR="00D1178E" w:rsidRPr="00A92072">
        <w:rPr>
          <w:rFonts w:ascii="Arial" w:hAnsi="Arial" w:cs="Arial"/>
          <w:sz w:val="20"/>
          <w:szCs w:val="20"/>
        </w:rPr>
        <w:t xml:space="preserve">- Anthropologue, professeure au Connecticut </w:t>
      </w:r>
      <w:proofErr w:type="spellStart"/>
      <w:r w:rsidR="00D1178E" w:rsidRPr="00A92072">
        <w:rPr>
          <w:rFonts w:ascii="Arial" w:hAnsi="Arial" w:cs="Arial"/>
          <w:sz w:val="20"/>
          <w:szCs w:val="20"/>
        </w:rPr>
        <w:t>College</w:t>
      </w:r>
      <w:proofErr w:type="spellEnd"/>
    </w:p>
    <w:p w14:paraId="07777687" w14:textId="185B9E08" w:rsidR="00A86AF7" w:rsidRPr="00A92072" w:rsidRDefault="00A86AF7" w:rsidP="00C820DD">
      <w:pPr>
        <w:jc w:val="both"/>
        <w:rPr>
          <w:rFonts w:ascii="Arial" w:hAnsi="Arial" w:cs="Arial"/>
          <w:sz w:val="20"/>
          <w:szCs w:val="20"/>
        </w:rPr>
      </w:pPr>
      <w:r w:rsidRPr="00D1178E">
        <w:rPr>
          <w:rFonts w:ascii="Arial" w:hAnsi="Arial" w:cs="Arial"/>
          <w:i/>
          <w:iCs/>
        </w:rPr>
        <w:t>Myriam COTTIAS</w:t>
      </w:r>
      <w:r w:rsidR="00D1178E">
        <w:rPr>
          <w:rFonts w:ascii="Arial" w:hAnsi="Arial" w:cs="Arial"/>
        </w:rPr>
        <w:t xml:space="preserve"> -</w:t>
      </w:r>
      <w:r w:rsidR="0031640A">
        <w:rPr>
          <w:rFonts w:ascii="Arial" w:hAnsi="Arial" w:cs="Arial"/>
        </w:rPr>
        <w:t xml:space="preserve"> </w:t>
      </w:r>
      <w:r w:rsidR="0031640A" w:rsidRPr="00A92072">
        <w:rPr>
          <w:rFonts w:ascii="Arial" w:hAnsi="Arial" w:cs="Arial"/>
          <w:sz w:val="20"/>
          <w:szCs w:val="20"/>
        </w:rPr>
        <w:t>Directrice du Centre International de Recherches sur les esclavages et post</w:t>
      </w:r>
      <w:r w:rsidR="00A92072">
        <w:rPr>
          <w:rFonts w:ascii="Arial" w:hAnsi="Arial" w:cs="Arial"/>
          <w:sz w:val="20"/>
          <w:szCs w:val="20"/>
        </w:rPr>
        <w:t>-</w:t>
      </w:r>
      <w:r w:rsidR="0031640A" w:rsidRPr="00A92072">
        <w:rPr>
          <w:rFonts w:ascii="Arial" w:hAnsi="Arial" w:cs="Arial"/>
          <w:sz w:val="20"/>
          <w:szCs w:val="20"/>
        </w:rPr>
        <w:t>esclavages - CIRESC, spécialiste de l’esclavage dans l’espace caribéen</w:t>
      </w:r>
    </w:p>
    <w:p w14:paraId="1A273244" w14:textId="3FFAA4D7" w:rsidR="00171A80" w:rsidRPr="00C820DD" w:rsidRDefault="00171A80" w:rsidP="00D1178E">
      <w:pPr>
        <w:jc w:val="both"/>
        <w:rPr>
          <w:rFonts w:ascii="Arial" w:hAnsi="Arial" w:cs="Arial"/>
        </w:rPr>
      </w:pPr>
      <w:proofErr w:type="spellStart"/>
      <w:r w:rsidRPr="00D1178E">
        <w:rPr>
          <w:rFonts w:ascii="Arial" w:hAnsi="Arial" w:cs="Arial"/>
          <w:i/>
          <w:iCs/>
        </w:rPr>
        <w:t>Meoïn</w:t>
      </w:r>
      <w:proofErr w:type="spellEnd"/>
      <w:r w:rsidRPr="00D1178E">
        <w:rPr>
          <w:rFonts w:ascii="Arial" w:hAnsi="Arial" w:cs="Arial"/>
          <w:i/>
          <w:iCs/>
        </w:rPr>
        <w:t xml:space="preserve"> HAGÈGE</w:t>
      </w:r>
      <w:r w:rsidR="00D1178E">
        <w:rPr>
          <w:rFonts w:ascii="Arial" w:hAnsi="Arial" w:cs="Arial"/>
        </w:rPr>
        <w:t xml:space="preserve"> – </w:t>
      </w:r>
      <w:r w:rsidR="00D1178E" w:rsidRPr="00A92072">
        <w:rPr>
          <w:rFonts w:ascii="Arial" w:hAnsi="Arial" w:cs="Arial"/>
          <w:sz w:val="20"/>
          <w:szCs w:val="20"/>
        </w:rPr>
        <w:t xml:space="preserve">Sociologue, </w:t>
      </w:r>
      <w:proofErr w:type="spellStart"/>
      <w:r w:rsidR="00D1178E" w:rsidRPr="00A92072">
        <w:rPr>
          <w:rFonts w:ascii="Arial" w:hAnsi="Arial" w:cs="Arial"/>
          <w:sz w:val="20"/>
          <w:szCs w:val="20"/>
        </w:rPr>
        <w:t>Equipe</w:t>
      </w:r>
      <w:proofErr w:type="spellEnd"/>
      <w:r w:rsidR="00D1178E" w:rsidRPr="00A92072">
        <w:rPr>
          <w:rFonts w:ascii="Arial" w:hAnsi="Arial" w:cs="Arial"/>
          <w:sz w:val="20"/>
          <w:szCs w:val="20"/>
        </w:rPr>
        <w:t xml:space="preserve"> </w:t>
      </w:r>
      <w:proofErr w:type="spellStart"/>
      <w:r w:rsidR="00D1178E" w:rsidRPr="00A92072">
        <w:rPr>
          <w:rFonts w:ascii="Arial" w:hAnsi="Arial" w:cs="Arial"/>
          <w:sz w:val="20"/>
          <w:szCs w:val="20"/>
        </w:rPr>
        <w:t>CEpiA</w:t>
      </w:r>
      <w:proofErr w:type="spellEnd"/>
      <w:r w:rsidR="00D1178E" w:rsidRPr="00A92072">
        <w:rPr>
          <w:rFonts w:ascii="Arial" w:hAnsi="Arial" w:cs="Arial"/>
          <w:sz w:val="20"/>
          <w:szCs w:val="20"/>
        </w:rPr>
        <w:t>, Inserm U955 / Université Paris Est Créteil</w:t>
      </w:r>
    </w:p>
    <w:p w14:paraId="59304043" w14:textId="6B860A49" w:rsidR="00171A80" w:rsidRPr="00C820DD" w:rsidRDefault="00171A80" w:rsidP="00C820DD">
      <w:pPr>
        <w:jc w:val="both"/>
        <w:rPr>
          <w:rFonts w:ascii="Arial" w:hAnsi="Arial" w:cs="Arial"/>
        </w:rPr>
      </w:pPr>
      <w:r w:rsidRPr="00D1178E">
        <w:rPr>
          <w:rFonts w:ascii="Arial" w:hAnsi="Arial" w:cs="Arial"/>
          <w:i/>
          <w:iCs/>
        </w:rPr>
        <w:t>Isabelle MERLE</w:t>
      </w:r>
      <w:r w:rsidR="00D1178E">
        <w:rPr>
          <w:rFonts w:ascii="Arial" w:hAnsi="Arial" w:cs="Arial"/>
        </w:rPr>
        <w:t xml:space="preserve"> - </w:t>
      </w:r>
      <w:r w:rsidR="00D1178E" w:rsidRPr="00A92072">
        <w:rPr>
          <w:rFonts w:ascii="Arial" w:hAnsi="Arial" w:cs="Arial"/>
          <w:sz w:val="20"/>
          <w:szCs w:val="20"/>
        </w:rPr>
        <w:t>Historienne, Directrice de recherche au CNRS, CREDO, UMR 7308</w:t>
      </w:r>
    </w:p>
    <w:p w14:paraId="444060FE" w14:textId="4A897183" w:rsidR="00171A80" w:rsidRPr="00C820DD" w:rsidRDefault="00171A80" w:rsidP="00D1178E">
      <w:pPr>
        <w:jc w:val="both"/>
        <w:rPr>
          <w:rFonts w:ascii="Arial" w:hAnsi="Arial" w:cs="Arial"/>
        </w:rPr>
      </w:pPr>
      <w:r w:rsidRPr="00D1178E">
        <w:rPr>
          <w:rFonts w:ascii="Arial" w:hAnsi="Arial" w:cs="Arial"/>
          <w:i/>
          <w:iCs/>
        </w:rPr>
        <w:t>Myriam MOÏSE</w:t>
      </w:r>
      <w:r w:rsidR="00D1178E">
        <w:rPr>
          <w:rFonts w:ascii="Arial" w:hAnsi="Arial" w:cs="Arial"/>
        </w:rPr>
        <w:t xml:space="preserve"> - </w:t>
      </w:r>
      <w:r w:rsidR="00D1178E" w:rsidRPr="00A92072">
        <w:rPr>
          <w:rFonts w:ascii="Arial" w:hAnsi="Arial" w:cs="Arial"/>
          <w:sz w:val="20"/>
          <w:szCs w:val="20"/>
        </w:rPr>
        <w:t>Maîtresse de conférences en Études anglophones, PHEEAC - CNRS - UMR 8053 Université des Antilles</w:t>
      </w:r>
    </w:p>
    <w:p w14:paraId="0A18B31C" w14:textId="17DBE66A" w:rsidR="009E767C" w:rsidRPr="00C820DD" w:rsidRDefault="009E767C" w:rsidP="00C820DD">
      <w:pPr>
        <w:jc w:val="both"/>
        <w:rPr>
          <w:rFonts w:ascii="Arial" w:hAnsi="Arial" w:cs="Arial"/>
        </w:rPr>
      </w:pPr>
      <w:r w:rsidRPr="00D1178E">
        <w:rPr>
          <w:rFonts w:ascii="Arial" w:hAnsi="Arial" w:cs="Arial"/>
          <w:i/>
          <w:iCs/>
        </w:rPr>
        <w:t>Dolorès POURETTE</w:t>
      </w:r>
      <w:r w:rsidR="00D1178E">
        <w:rPr>
          <w:rFonts w:ascii="Arial" w:hAnsi="Arial" w:cs="Arial"/>
        </w:rPr>
        <w:t xml:space="preserve"> - </w:t>
      </w:r>
      <w:r w:rsidR="00D1178E" w:rsidRPr="00A92072">
        <w:rPr>
          <w:rFonts w:ascii="Arial" w:hAnsi="Arial" w:cs="Arial"/>
          <w:sz w:val="20"/>
          <w:szCs w:val="20"/>
        </w:rPr>
        <w:t>Anthropologue, Chargée de recherche, IRD, CEPED</w:t>
      </w:r>
      <w:r w:rsidR="0031640A" w:rsidRPr="00A92072">
        <w:rPr>
          <w:rFonts w:ascii="Arial" w:hAnsi="Arial" w:cs="Arial"/>
          <w:sz w:val="20"/>
          <w:szCs w:val="20"/>
        </w:rPr>
        <w:t>-UMR 196</w:t>
      </w:r>
      <w:r w:rsidR="0031640A">
        <w:rPr>
          <w:rFonts w:ascii="Arial" w:hAnsi="Arial" w:cs="Arial"/>
        </w:rPr>
        <w:t xml:space="preserve"> </w:t>
      </w:r>
    </w:p>
    <w:p w14:paraId="728333A1" w14:textId="3F279B6C" w:rsidR="00171A80" w:rsidRPr="00C820DD" w:rsidRDefault="00171A80" w:rsidP="00C820DD">
      <w:pPr>
        <w:jc w:val="both"/>
        <w:rPr>
          <w:rFonts w:ascii="Arial" w:hAnsi="Arial" w:cs="Arial"/>
        </w:rPr>
      </w:pPr>
      <w:r w:rsidRPr="00D1178E">
        <w:rPr>
          <w:rFonts w:ascii="Arial" w:hAnsi="Arial" w:cs="Arial"/>
          <w:i/>
          <w:iCs/>
        </w:rPr>
        <w:t>Raphaëlle RABANES</w:t>
      </w:r>
      <w:r w:rsidR="00D1178E">
        <w:rPr>
          <w:rFonts w:ascii="Arial" w:hAnsi="Arial" w:cs="Arial"/>
        </w:rPr>
        <w:t xml:space="preserve"> </w:t>
      </w:r>
      <w:r w:rsidR="0031640A">
        <w:rPr>
          <w:rFonts w:ascii="Arial" w:hAnsi="Arial" w:cs="Arial"/>
        </w:rPr>
        <w:t xml:space="preserve">– </w:t>
      </w:r>
      <w:r w:rsidR="0031640A" w:rsidRPr="00A92072">
        <w:rPr>
          <w:rFonts w:ascii="Arial" w:hAnsi="Arial" w:cs="Arial"/>
          <w:sz w:val="20"/>
          <w:szCs w:val="20"/>
        </w:rPr>
        <w:t xml:space="preserve">Anthropologue, professeure assistante à Washington </w:t>
      </w:r>
      <w:proofErr w:type="spellStart"/>
      <w:r w:rsidR="0031640A" w:rsidRPr="00A92072">
        <w:rPr>
          <w:rFonts w:ascii="Arial" w:hAnsi="Arial" w:cs="Arial"/>
          <w:sz w:val="20"/>
          <w:szCs w:val="20"/>
        </w:rPr>
        <w:t>University</w:t>
      </w:r>
      <w:proofErr w:type="spellEnd"/>
    </w:p>
    <w:p w14:paraId="6A2C70D1" w14:textId="60A1D02C" w:rsidR="00171A80" w:rsidRPr="00A92072" w:rsidRDefault="00171A80" w:rsidP="00C820DD">
      <w:pPr>
        <w:jc w:val="both"/>
        <w:rPr>
          <w:rFonts w:ascii="Arial" w:hAnsi="Arial" w:cs="Arial"/>
          <w:sz w:val="20"/>
          <w:szCs w:val="20"/>
        </w:rPr>
      </w:pPr>
      <w:r w:rsidRPr="00D1178E">
        <w:rPr>
          <w:rFonts w:ascii="Arial" w:hAnsi="Arial" w:cs="Arial"/>
          <w:i/>
          <w:iCs/>
        </w:rPr>
        <w:t>Christelle RABIER</w:t>
      </w:r>
      <w:r w:rsidR="00D1178E">
        <w:rPr>
          <w:rFonts w:ascii="Arial" w:hAnsi="Arial" w:cs="Arial"/>
        </w:rPr>
        <w:t xml:space="preserve"> -</w:t>
      </w:r>
      <w:r w:rsidR="00D1178E" w:rsidRPr="00D1178E">
        <w:t xml:space="preserve"> </w:t>
      </w:r>
      <w:r w:rsidR="00D1178E" w:rsidRPr="00A92072">
        <w:rPr>
          <w:rFonts w:ascii="Arial" w:hAnsi="Arial" w:cs="Arial"/>
          <w:sz w:val="20"/>
          <w:szCs w:val="20"/>
        </w:rPr>
        <w:t xml:space="preserve">Historienne, maîtresse de conférences l’EHESS, </w:t>
      </w:r>
      <w:proofErr w:type="spellStart"/>
      <w:r w:rsidR="00D1178E" w:rsidRPr="00A92072">
        <w:rPr>
          <w:rFonts w:ascii="Arial" w:hAnsi="Arial" w:cs="Arial"/>
          <w:sz w:val="20"/>
          <w:szCs w:val="20"/>
        </w:rPr>
        <w:t>Cermes</w:t>
      </w:r>
      <w:proofErr w:type="spellEnd"/>
      <w:r w:rsidR="00D1178E" w:rsidRPr="00A92072">
        <w:rPr>
          <w:rFonts w:ascii="Arial" w:hAnsi="Arial" w:cs="Arial"/>
          <w:sz w:val="20"/>
          <w:szCs w:val="20"/>
        </w:rPr>
        <w:t xml:space="preserve"> 3</w:t>
      </w:r>
    </w:p>
    <w:p w14:paraId="714A5CE5" w14:textId="3DCBECC1" w:rsidR="00171A80" w:rsidRPr="00A92072" w:rsidRDefault="00171A80" w:rsidP="00D1178E">
      <w:pPr>
        <w:jc w:val="both"/>
        <w:rPr>
          <w:rFonts w:ascii="Arial" w:hAnsi="Arial" w:cs="Arial"/>
          <w:sz w:val="20"/>
          <w:szCs w:val="20"/>
        </w:rPr>
      </w:pPr>
      <w:r w:rsidRPr="00D1178E">
        <w:rPr>
          <w:rFonts w:ascii="Arial" w:hAnsi="Arial" w:cs="Arial"/>
          <w:i/>
          <w:iCs/>
        </w:rPr>
        <w:t>Alice SERVY</w:t>
      </w:r>
      <w:r w:rsidR="00D1178E">
        <w:rPr>
          <w:rFonts w:ascii="Arial" w:hAnsi="Arial" w:cs="Arial"/>
        </w:rPr>
        <w:t xml:space="preserve"> </w:t>
      </w:r>
      <w:r w:rsidR="0031640A">
        <w:rPr>
          <w:rFonts w:ascii="Arial" w:hAnsi="Arial" w:cs="Arial"/>
        </w:rPr>
        <w:t>–</w:t>
      </w:r>
      <w:r w:rsidR="00D1178E" w:rsidRPr="00D1178E">
        <w:t xml:space="preserve"> </w:t>
      </w:r>
      <w:r w:rsidR="0031640A" w:rsidRPr="00A92072">
        <w:rPr>
          <w:rFonts w:ascii="Arial" w:hAnsi="Arial" w:cs="Arial"/>
          <w:sz w:val="20"/>
          <w:szCs w:val="20"/>
        </w:rPr>
        <w:t xml:space="preserve">Anthropologue, </w:t>
      </w:r>
      <w:r w:rsidR="00D1178E" w:rsidRPr="00A92072">
        <w:rPr>
          <w:rFonts w:ascii="Arial" w:hAnsi="Arial" w:cs="Arial"/>
          <w:sz w:val="20"/>
          <w:szCs w:val="20"/>
        </w:rPr>
        <w:t>Enseignante - chercheure SAGE UMR 7363</w:t>
      </w:r>
      <w:r w:rsidR="00A92072">
        <w:rPr>
          <w:rFonts w:ascii="Arial" w:hAnsi="Arial" w:cs="Arial"/>
          <w:sz w:val="20"/>
          <w:szCs w:val="20"/>
        </w:rPr>
        <w:t xml:space="preserve"> </w:t>
      </w:r>
      <w:r w:rsidR="00D1178E" w:rsidRPr="00A92072">
        <w:rPr>
          <w:rFonts w:ascii="Arial" w:hAnsi="Arial" w:cs="Arial"/>
          <w:sz w:val="20"/>
          <w:szCs w:val="20"/>
        </w:rPr>
        <w:t xml:space="preserve">Université de Strasbourg </w:t>
      </w:r>
    </w:p>
    <w:p w14:paraId="43B90E63" w14:textId="0D9827BB" w:rsidR="00171A80" w:rsidRPr="00A92072" w:rsidRDefault="00E55C34" w:rsidP="00C820DD">
      <w:pPr>
        <w:jc w:val="both"/>
        <w:rPr>
          <w:rFonts w:ascii="Arial" w:hAnsi="Arial" w:cs="Arial"/>
          <w:i/>
          <w:iCs/>
          <w:sz w:val="20"/>
          <w:szCs w:val="20"/>
        </w:rPr>
      </w:pPr>
      <w:r w:rsidRPr="00D1178E">
        <w:rPr>
          <w:rFonts w:ascii="Arial" w:hAnsi="Arial" w:cs="Arial"/>
          <w:i/>
          <w:iCs/>
        </w:rPr>
        <w:t xml:space="preserve">Marc-Alexandre </w:t>
      </w:r>
      <w:r w:rsidR="00171A80" w:rsidRPr="00D1178E">
        <w:rPr>
          <w:rFonts w:ascii="Arial" w:hAnsi="Arial" w:cs="Arial"/>
          <w:i/>
          <w:iCs/>
        </w:rPr>
        <w:t>TAREAU</w:t>
      </w:r>
      <w:r w:rsidR="00D1178E">
        <w:rPr>
          <w:rFonts w:ascii="Arial" w:hAnsi="Arial" w:cs="Arial"/>
          <w:i/>
          <w:iCs/>
        </w:rPr>
        <w:t xml:space="preserve"> -</w:t>
      </w:r>
      <w:r w:rsidR="0031640A">
        <w:rPr>
          <w:rFonts w:ascii="Arial" w:hAnsi="Arial" w:cs="Arial"/>
          <w:i/>
          <w:iCs/>
        </w:rPr>
        <w:t xml:space="preserve"> </w:t>
      </w:r>
      <w:proofErr w:type="spellStart"/>
      <w:r w:rsidR="0031640A" w:rsidRPr="00A92072">
        <w:rPr>
          <w:rFonts w:ascii="Arial" w:hAnsi="Arial" w:cs="Arial"/>
          <w:sz w:val="20"/>
          <w:szCs w:val="20"/>
        </w:rPr>
        <w:t>Ethno-botaniste</w:t>
      </w:r>
      <w:proofErr w:type="spellEnd"/>
      <w:r w:rsidR="0031640A" w:rsidRPr="00A92072">
        <w:rPr>
          <w:rFonts w:ascii="Arial" w:hAnsi="Arial" w:cs="Arial"/>
          <w:sz w:val="20"/>
          <w:szCs w:val="20"/>
        </w:rPr>
        <w:t xml:space="preserve">, </w:t>
      </w:r>
      <w:proofErr w:type="spellStart"/>
      <w:r w:rsidR="0031640A" w:rsidRPr="00A92072">
        <w:rPr>
          <w:rFonts w:ascii="Arial" w:hAnsi="Arial" w:cs="Arial"/>
          <w:sz w:val="20"/>
          <w:szCs w:val="20"/>
        </w:rPr>
        <w:t>post-doctorant</w:t>
      </w:r>
      <w:proofErr w:type="spellEnd"/>
      <w:r w:rsidR="0031640A" w:rsidRPr="00A92072">
        <w:rPr>
          <w:rFonts w:ascii="Arial" w:hAnsi="Arial" w:cs="Arial"/>
          <w:sz w:val="20"/>
          <w:szCs w:val="20"/>
        </w:rPr>
        <w:t xml:space="preserve"> au CNRS, LEEISA</w:t>
      </w:r>
      <w:r w:rsidR="00A92072" w:rsidRPr="00A92072">
        <w:rPr>
          <w:rFonts w:ascii="Arial" w:hAnsi="Arial" w:cs="Arial"/>
          <w:sz w:val="20"/>
          <w:szCs w:val="20"/>
        </w:rPr>
        <w:t>, UAR 3456, USR 3456</w:t>
      </w:r>
    </w:p>
    <w:p w14:paraId="22076CEE" w14:textId="66A89337" w:rsidR="00F15617" w:rsidRPr="001D0D02" w:rsidRDefault="00F15617" w:rsidP="00C820DD">
      <w:pPr>
        <w:jc w:val="both"/>
        <w:rPr>
          <w:rFonts w:ascii="Arial" w:hAnsi="Arial" w:cs="Arial"/>
        </w:rPr>
      </w:pPr>
    </w:p>
    <w:sectPr w:rsidR="00F15617" w:rsidRPr="001D0D02" w:rsidSect="00C80C88">
      <w:footerReference w:type="even" r:id="rId7"/>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6BDA" w14:textId="77777777" w:rsidR="00166F11" w:rsidRDefault="00166F11" w:rsidP="0009684A">
      <w:r>
        <w:separator/>
      </w:r>
    </w:p>
  </w:endnote>
  <w:endnote w:type="continuationSeparator" w:id="0">
    <w:p w14:paraId="5D95C45F" w14:textId="77777777" w:rsidR="00166F11" w:rsidRDefault="00166F11" w:rsidP="0009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10460412"/>
      <w:docPartObj>
        <w:docPartGallery w:val="Page Numbers (Bottom of Page)"/>
        <w:docPartUnique/>
      </w:docPartObj>
    </w:sdtPr>
    <w:sdtContent>
      <w:p w14:paraId="36DBDECF" w14:textId="046EC482" w:rsidR="002B670A" w:rsidRDefault="002B670A" w:rsidP="00A3149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746F3A" w14:textId="77777777" w:rsidR="002B670A" w:rsidRDefault="002B670A" w:rsidP="001D0D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98761315"/>
      <w:docPartObj>
        <w:docPartGallery w:val="Page Numbers (Bottom of Page)"/>
        <w:docPartUnique/>
      </w:docPartObj>
    </w:sdtPr>
    <w:sdtContent>
      <w:p w14:paraId="4938B52A" w14:textId="1F71AA26" w:rsidR="002B670A" w:rsidRDefault="002B670A" w:rsidP="00A3149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9E3F4F2" w14:textId="77777777" w:rsidR="002B670A" w:rsidRDefault="002B670A" w:rsidP="001D0D0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E58A4" w14:textId="77777777" w:rsidR="00166F11" w:rsidRDefault="00166F11" w:rsidP="0009684A">
      <w:r>
        <w:separator/>
      </w:r>
    </w:p>
  </w:footnote>
  <w:footnote w:type="continuationSeparator" w:id="0">
    <w:p w14:paraId="66264D5A" w14:textId="77777777" w:rsidR="00166F11" w:rsidRDefault="00166F11" w:rsidP="0009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88"/>
    <w:rsid w:val="0008432A"/>
    <w:rsid w:val="0009684A"/>
    <w:rsid w:val="000B10B0"/>
    <w:rsid w:val="00105BB2"/>
    <w:rsid w:val="00166F11"/>
    <w:rsid w:val="00171A80"/>
    <w:rsid w:val="001856B8"/>
    <w:rsid w:val="0019372D"/>
    <w:rsid w:val="001973CF"/>
    <w:rsid w:val="001D0D02"/>
    <w:rsid w:val="00276C32"/>
    <w:rsid w:val="0029595A"/>
    <w:rsid w:val="002B3EC1"/>
    <w:rsid w:val="002B670A"/>
    <w:rsid w:val="002E5DB3"/>
    <w:rsid w:val="00302465"/>
    <w:rsid w:val="0031640A"/>
    <w:rsid w:val="003174A1"/>
    <w:rsid w:val="00330F27"/>
    <w:rsid w:val="00387B28"/>
    <w:rsid w:val="0039384A"/>
    <w:rsid w:val="00406430"/>
    <w:rsid w:val="004276AF"/>
    <w:rsid w:val="0045068A"/>
    <w:rsid w:val="0045526B"/>
    <w:rsid w:val="00464D60"/>
    <w:rsid w:val="00465FC4"/>
    <w:rsid w:val="004674CE"/>
    <w:rsid w:val="00496992"/>
    <w:rsid w:val="004E7B9F"/>
    <w:rsid w:val="005074D1"/>
    <w:rsid w:val="00516CA5"/>
    <w:rsid w:val="005365CB"/>
    <w:rsid w:val="005472B0"/>
    <w:rsid w:val="00551BED"/>
    <w:rsid w:val="005628DE"/>
    <w:rsid w:val="00576D1B"/>
    <w:rsid w:val="0059231F"/>
    <w:rsid w:val="005B08CD"/>
    <w:rsid w:val="005E42DC"/>
    <w:rsid w:val="00614DAE"/>
    <w:rsid w:val="00634DEA"/>
    <w:rsid w:val="00646226"/>
    <w:rsid w:val="0064720F"/>
    <w:rsid w:val="00661644"/>
    <w:rsid w:val="006642EF"/>
    <w:rsid w:val="006C63D1"/>
    <w:rsid w:val="006E7D26"/>
    <w:rsid w:val="00705573"/>
    <w:rsid w:val="0071262B"/>
    <w:rsid w:val="00717D27"/>
    <w:rsid w:val="007348F6"/>
    <w:rsid w:val="00741E72"/>
    <w:rsid w:val="00744285"/>
    <w:rsid w:val="007502EC"/>
    <w:rsid w:val="00753580"/>
    <w:rsid w:val="0076113C"/>
    <w:rsid w:val="00764885"/>
    <w:rsid w:val="00780CE8"/>
    <w:rsid w:val="007A25D9"/>
    <w:rsid w:val="007A4898"/>
    <w:rsid w:val="007B7D28"/>
    <w:rsid w:val="007C081B"/>
    <w:rsid w:val="007C2AFE"/>
    <w:rsid w:val="007E09BB"/>
    <w:rsid w:val="007E2256"/>
    <w:rsid w:val="007E4282"/>
    <w:rsid w:val="00821974"/>
    <w:rsid w:val="008733BD"/>
    <w:rsid w:val="008C5C85"/>
    <w:rsid w:val="008C6C39"/>
    <w:rsid w:val="00942C8B"/>
    <w:rsid w:val="00966389"/>
    <w:rsid w:val="0098221F"/>
    <w:rsid w:val="00985FEF"/>
    <w:rsid w:val="00991B45"/>
    <w:rsid w:val="009D548D"/>
    <w:rsid w:val="009E767C"/>
    <w:rsid w:val="00A20F69"/>
    <w:rsid w:val="00A318DE"/>
    <w:rsid w:val="00A52803"/>
    <w:rsid w:val="00A60EBA"/>
    <w:rsid w:val="00A804CA"/>
    <w:rsid w:val="00A86AF7"/>
    <w:rsid w:val="00A92072"/>
    <w:rsid w:val="00AB170C"/>
    <w:rsid w:val="00AC51CE"/>
    <w:rsid w:val="00AE1481"/>
    <w:rsid w:val="00AE2BE2"/>
    <w:rsid w:val="00AF1A75"/>
    <w:rsid w:val="00AF3B95"/>
    <w:rsid w:val="00B111FC"/>
    <w:rsid w:val="00B411D2"/>
    <w:rsid w:val="00B60C56"/>
    <w:rsid w:val="00B634ED"/>
    <w:rsid w:val="00B720A7"/>
    <w:rsid w:val="00BB5CAF"/>
    <w:rsid w:val="00BD5E04"/>
    <w:rsid w:val="00C03F35"/>
    <w:rsid w:val="00C10C3E"/>
    <w:rsid w:val="00C3308C"/>
    <w:rsid w:val="00C36209"/>
    <w:rsid w:val="00C80C88"/>
    <w:rsid w:val="00C817B1"/>
    <w:rsid w:val="00C820DD"/>
    <w:rsid w:val="00C83B17"/>
    <w:rsid w:val="00CD27AF"/>
    <w:rsid w:val="00CE40C7"/>
    <w:rsid w:val="00CE6FD7"/>
    <w:rsid w:val="00D1178E"/>
    <w:rsid w:val="00D27DB2"/>
    <w:rsid w:val="00D31BF7"/>
    <w:rsid w:val="00D553A6"/>
    <w:rsid w:val="00D57CBE"/>
    <w:rsid w:val="00DA1D0F"/>
    <w:rsid w:val="00DD0D7E"/>
    <w:rsid w:val="00E15F5A"/>
    <w:rsid w:val="00E44FDA"/>
    <w:rsid w:val="00E55C34"/>
    <w:rsid w:val="00E74058"/>
    <w:rsid w:val="00EA353B"/>
    <w:rsid w:val="00ED7A3A"/>
    <w:rsid w:val="00F00297"/>
    <w:rsid w:val="00F0630D"/>
    <w:rsid w:val="00F10184"/>
    <w:rsid w:val="00F127E9"/>
    <w:rsid w:val="00F15617"/>
    <w:rsid w:val="00F45B1D"/>
    <w:rsid w:val="00F55A3E"/>
    <w:rsid w:val="00F7538A"/>
    <w:rsid w:val="00FA793C"/>
    <w:rsid w:val="00FC2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39D4"/>
  <w15:chartTrackingRefBased/>
  <w15:docId w15:val="{A13CA99F-4191-6A43-9EB2-B536A08A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80C8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0C88"/>
    <w:rPr>
      <w:rFonts w:ascii="Times New Roman" w:eastAsia="Times New Roman" w:hAnsi="Times New Roman" w:cs="Times New Roman"/>
      <w:b/>
      <w:bCs/>
      <w:kern w:val="36"/>
      <w:sz w:val="48"/>
      <w:szCs w:val="48"/>
      <w:lang w:eastAsia="fr-FR"/>
    </w:rPr>
  </w:style>
  <w:style w:type="character" w:customStyle="1" w:styleId="author-a-z68zssz82zz89z9wvz77z3evwz82z99">
    <w:name w:val="author-a-z68zssz82zz89z9wvz77z3evwz82z99"/>
    <w:basedOn w:val="Policepardfaut"/>
    <w:rsid w:val="00C80C88"/>
  </w:style>
  <w:style w:type="character" w:customStyle="1" w:styleId="author-a-z88zesz86zz67zs9z72zz88zyz90zcz82z16z72z">
    <w:name w:val="author-a-z88zesz86zz67zs9z72zz88zyz90zcz82z16z72z"/>
    <w:basedOn w:val="Policepardfaut"/>
    <w:rsid w:val="00C80C88"/>
  </w:style>
  <w:style w:type="character" w:customStyle="1" w:styleId="author-a-z69zocz70zz68z4lz72z6z68zyz71zfz73zdw">
    <w:name w:val="author-a-z69zocz70zz68z4lz72z6z68zyz71zfz73zdw"/>
    <w:basedOn w:val="Policepardfaut"/>
    <w:rsid w:val="00C80C88"/>
  </w:style>
  <w:style w:type="character" w:customStyle="1" w:styleId="author-a-z80z7t4hz84zq8b6kz90zoq3n">
    <w:name w:val="author-a-z80z7t4hz84zq8b6kz90zoq3n"/>
    <w:basedOn w:val="Policepardfaut"/>
    <w:rsid w:val="00C80C88"/>
  </w:style>
  <w:style w:type="character" w:customStyle="1" w:styleId="author-a-sz65zcwz72z7yaz83z2z82zhz75zpz88zz87z">
    <w:name w:val="author-a-sz65zcwz72z7yaz83z2z82zhz75zpz88zz87z"/>
    <w:basedOn w:val="Policepardfaut"/>
    <w:rsid w:val="00C80C88"/>
  </w:style>
  <w:style w:type="character" w:customStyle="1" w:styleId="author-a-8f3kz68zlz78zy45grbz122zz89zk">
    <w:name w:val="author-a-8f3kz68zlz78zy45grbz122zz89zk"/>
    <w:basedOn w:val="Policepardfaut"/>
    <w:rsid w:val="00C80C88"/>
  </w:style>
  <w:style w:type="character" w:customStyle="1" w:styleId="author-a-z81zz72zwz71zpz71zqirz76zz83z81bqm">
    <w:name w:val="author-a-z81zz72zwz71zpz71zqirz76zz83z81bqm"/>
    <w:basedOn w:val="Policepardfaut"/>
    <w:rsid w:val="00C80C88"/>
  </w:style>
  <w:style w:type="character" w:styleId="Lienhypertexte">
    <w:name w:val="Hyperlink"/>
    <w:basedOn w:val="Policepardfaut"/>
    <w:uiPriority w:val="99"/>
    <w:semiHidden/>
    <w:unhideWhenUsed/>
    <w:rsid w:val="00C80C88"/>
    <w:rPr>
      <w:color w:val="0000FF"/>
      <w:u w:val="single"/>
    </w:rPr>
  </w:style>
  <w:style w:type="character" w:customStyle="1" w:styleId="author-a-2z79zz75zz68zbytz72zz78zpihz82z7z85zz83z">
    <w:name w:val="author-a-2z79zz75zz68zbytz72zz78zpihz82z7z85zz83z"/>
    <w:basedOn w:val="Policepardfaut"/>
    <w:rsid w:val="00C80C88"/>
  </w:style>
  <w:style w:type="character" w:customStyle="1" w:styleId="author-a-az81zjtz90zz73z37z73zgz74zb3ct0">
    <w:name w:val="author-a-az81zjtz90zz73z37z73zgz74zb3ct0"/>
    <w:basedOn w:val="Policepardfaut"/>
    <w:rsid w:val="00C80C88"/>
  </w:style>
  <w:style w:type="character" w:customStyle="1" w:styleId="author-a-ps4z71zlgkz69zo0hr7sz122zd">
    <w:name w:val="author-a-ps4z71zlgkz69zo0hr7sz122zd"/>
    <w:basedOn w:val="Policepardfaut"/>
    <w:rsid w:val="00C80C88"/>
  </w:style>
  <w:style w:type="character" w:customStyle="1" w:styleId="author-a-vz65zbz75zm8xyz75zz79z6z80zpnz122zq">
    <w:name w:val="author-a-vz65zbz75zm8xyz75zz79z6z80zpnz122zq"/>
    <w:basedOn w:val="Policepardfaut"/>
    <w:rsid w:val="00C80C88"/>
  </w:style>
  <w:style w:type="character" w:customStyle="1" w:styleId="author-a-3gz82zz84ztf4lgpz122znz75z7h4">
    <w:name w:val="author-a-3gz82zz84ztf4lgpz122znz75z7h4"/>
    <w:basedOn w:val="Policepardfaut"/>
    <w:rsid w:val="00C80C88"/>
  </w:style>
  <w:style w:type="character" w:customStyle="1" w:styleId="author-a-rz65zz78zhz80zz65zz76zfz89zhu48kz74zi">
    <w:name w:val="author-a-rz65zz78zhz80zz65zz76zfz89zhu48kz74zi"/>
    <w:basedOn w:val="Policepardfaut"/>
    <w:rsid w:val="00C80C88"/>
  </w:style>
  <w:style w:type="character" w:customStyle="1" w:styleId="author-a-z90znz83z8z72zz70znz77zz122zfc2z67zarz69z">
    <w:name w:val="author-a-z90znz83z8z72zz70znz77zz122zfc2z67zarz69z"/>
    <w:basedOn w:val="Policepardfaut"/>
    <w:rsid w:val="00C80C88"/>
  </w:style>
  <w:style w:type="paragraph" w:styleId="Notedebasdepage">
    <w:name w:val="footnote text"/>
    <w:basedOn w:val="Normal"/>
    <w:link w:val="NotedebasdepageCar"/>
    <w:uiPriority w:val="99"/>
    <w:semiHidden/>
    <w:unhideWhenUsed/>
    <w:rsid w:val="0009684A"/>
    <w:rPr>
      <w:sz w:val="20"/>
      <w:szCs w:val="20"/>
    </w:rPr>
  </w:style>
  <w:style w:type="character" w:customStyle="1" w:styleId="NotedebasdepageCar">
    <w:name w:val="Note de bas de page Car"/>
    <w:basedOn w:val="Policepardfaut"/>
    <w:link w:val="Notedebasdepage"/>
    <w:uiPriority w:val="99"/>
    <w:semiHidden/>
    <w:rsid w:val="0009684A"/>
    <w:rPr>
      <w:sz w:val="20"/>
      <w:szCs w:val="20"/>
    </w:rPr>
  </w:style>
  <w:style w:type="character" w:styleId="Appelnotedebasdep">
    <w:name w:val="footnote reference"/>
    <w:basedOn w:val="Policepardfaut"/>
    <w:uiPriority w:val="99"/>
    <w:semiHidden/>
    <w:unhideWhenUsed/>
    <w:rsid w:val="0009684A"/>
    <w:rPr>
      <w:vertAlign w:val="superscript"/>
    </w:rPr>
  </w:style>
  <w:style w:type="character" w:styleId="Marquedecommentaire">
    <w:name w:val="annotation reference"/>
    <w:basedOn w:val="Policepardfaut"/>
    <w:uiPriority w:val="99"/>
    <w:semiHidden/>
    <w:unhideWhenUsed/>
    <w:rsid w:val="00741E72"/>
    <w:rPr>
      <w:sz w:val="16"/>
      <w:szCs w:val="16"/>
    </w:rPr>
  </w:style>
  <w:style w:type="paragraph" w:styleId="Commentaire">
    <w:name w:val="annotation text"/>
    <w:basedOn w:val="Normal"/>
    <w:link w:val="CommentaireCar"/>
    <w:uiPriority w:val="99"/>
    <w:semiHidden/>
    <w:unhideWhenUsed/>
    <w:rsid w:val="00741E72"/>
    <w:rPr>
      <w:sz w:val="20"/>
      <w:szCs w:val="20"/>
    </w:rPr>
  </w:style>
  <w:style w:type="character" w:customStyle="1" w:styleId="CommentaireCar">
    <w:name w:val="Commentaire Car"/>
    <w:basedOn w:val="Policepardfaut"/>
    <w:link w:val="Commentaire"/>
    <w:uiPriority w:val="99"/>
    <w:semiHidden/>
    <w:rsid w:val="00741E72"/>
    <w:rPr>
      <w:sz w:val="20"/>
      <w:szCs w:val="20"/>
    </w:rPr>
  </w:style>
  <w:style w:type="paragraph" w:styleId="Objetducommentaire">
    <w:name w:val="annotation subject"/>
    <w:basedOn w:val="Commentaire"/>
    <w:next w:val="Commentaire"/>
    <w:link w:val="ObjetducommentaireCar"/>
    <w:uiPriority w:val="99"/>
    <w:semiHidden/>
    <w:unhideWhenUsed/>
    <w:rsid w:val="00741E72"/>
    <w:rPr>
      <w:b/>
      <w:bCs/>
    </w:rPr>
  </w:style>
  <w:style w:type="character" w:customStyle="1" w:styleId="ObjetducommentaireCar">
    <w:name w:val="Objet du commentaire Car"/>
    <w:basedOn w:val="CommentaireCar"/>
    <w:link w:val="Objetducommentaire"/>
    <w:uiPriority w:val="99"/>
    <w:semiHidden/>
    <w:rsid w:val="00741E72"/>
    <w:rPr>
      <w:b/>
      <w:bCs/>
      <w:sz w:val="20"/>
      <w:szCs w:val="20"/>
    </w:rPr>
  </w:style>
  <w:style w:type="paragraph" w:customStyle="1" w:styleId="Bibliographie1">
    <w:name w:val="Bibliographie1"/>
    <w:basedOn w:val="Normal"/>
    <w:link w:val="BibliographyCar"/>
    <w:rsid w:val="00F15617"/>
    <w:pPr>
      <w:spacing w:line="480" w:lineRule="auto"/>
      <w:ind w:left="720" w:hanging="720"/>
      <w:jc w:val="both"/>
    </w:pPr>
  </w:style>
  <w:style w:type="character" w:customStyle="1" w:styleId="BibliographyCar">
    <w:name w:val="Bibliography Car"/>
    <w:basedOn w:val="Policepardfaut"/>
    <w:link w:val="Bibliographie1"/>
    <w:rsid w:val="00F15617"/>
  </w:style>
  <w:style w:type="paragraph" w:styleId="Rvision">
    <w:name w:val="Revision"/>
    <w:hidden/>
    <w:uiPriority w:val="99"/>
    <w:semiHidden/>
    <w:rsid w:val="00717D27"/>
  </w:style>
  <w:style w:type="paragraph" w:styleId="Textedebulles">
    <w:name w:val="Balloon Text"/>
    <w:basedOn w:val="Normal"/>
    <w:link w:val="TextedebullesCar"/>
    <w:uiPriority w:val="99"/>
    <w:semiHidden/>
    <w:unhideWhenUsed/>
    <w:rsid w:val="00F55A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A3E"/>
    <w:rPr>
      <w:rFonts w:ascii="Segoe UI" w:hAnsi="Segoe UI" w:cs="Segoe UI"/>
      <w:sz w:val="18"/>
      <w:szCs w:val="18"/>
    </w:rPr>
  </w:style>
  <w:style w:type="paragraph" w:styleId="Pieddepage">
    <w:name w:val="footer"/>
    <w:basedOn w:val="Normal"/>
    <w:link w:val="PieddepageCar"/>
    <w:uiPriority w:val="99"/>
    <w:unhideWhenUsed/>
    <w:rsid w:val="002B670A"/>
    <w:pPr>
      <w:tabs>
        <w:tab w:val="center" w:pos="4536"/>
        <w:tab w:val="right" w:pos="9072"/>
      </w:tabs>
    </w:pPr>
  </w:style>
  <w:style w:type="character" w:customStyle="1" w:styleId="PieddepageCar">
    <w:name w:val="Pied de page Car"/>
    <w:basedOn w:val="Policepardfaut"/>
    <w:link w:val="Pieddepage"/>
    <w:uiPriority w:val="99"/>
    <w:rsid w:val="002B670A"/>
  </w:style>
  <w:style w:type="character" w:styleId="Numrodepage">
    <w:name w:val="page number"/>
    <w:basedOn w:val="Policepardfaut"/>
    <w:uiPriority w:val="99"/>
    <w:semiHidden/>
    <w:unhideWhenUsed/>
    <w:rsid w:val="002B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885439">
      <w:bodyDiv w:val="1"/>
      <w:marLeft w:val="0"/>
      <w:marRight w:val="0"/>
      <w:marTop w:val="0"/>
      <w:marBottom w:val="0"/>
      <w:divBdr>
        <w:top w:val="none" w:sz="0" w:space="0" w:color="auto"/>
        <w:left w:val="none" w:sz="0" w:space="0" w:color="auto"/>
        <w:bottom w:val="none" w:sz="0" w:space="0" w:color="auto"/>
        <w:right w:val="none" w:sz="0" w:space="0" w:color="auto"/>
      </w:divBdr>
      <w:divsChild>
        <w:div w:id="925577578">
          <w:marLeft w:val="0"/>
          <w:marRight w:val="0"/>
          <w:marTop w:val="0"/>
          <w:marBottom w:val="0"/>
          <w:divBdr>
            <w:top w:val="none" w:sz="0" w:space="0" w:color="auto"/>
            <w:left w:val="none" w:sz="0" w:space="0" w:color="auto"/>
            <w:bottom w:val="none" w:sz="0" w:space="0" w:color="auto"/>
            <w:right w:val="none" w:sz="0" w:space="0" w:color="auto"/>
          </w:divBdr>
        </w:div>
        <w:div w:id="1202670340">
          <w:marLeft w:val="0"/>
          <w:marRight w:val="0"/>
          <w:marTop w:val="0"/>
          <w:marBottom w:val="0"/>
          <w:divBdr>
            <w:top w:val="none" w:sz="0" w:space="0" w:color="auto"/>
            <w:left w:val="none" w:sz="0" w:space="0" w:color="auto"/>
            <w:bottom w:val="none" w:sz="0" w:space="0" w:color="auto"/>
            <w:right w:val="none" w:sz="0" w:space="0" w:color="auto"/>
          </w:divBdr>
        </w:div>
        <w:div w:id="107744421">
          <w:marLeft w:val="0"/>
          <w:marRight w:val="0"/>
          <w:marTop w:val="0"/>
          <w:marBottom w:val="0"/>
          <w:divBdr>
            <w:top w:val="none" w:sz="0" w:space="0" w:color="auto"/>
            <w:left w:val="none" w:sz="0" w:space="0" w:color="auto"/>
            <w:bottom w:val="none" w:sz="0" w:space="0" w:color="auto"/>
            <w:right w:val="none" w:sz="0" w:space="0" w:color="auto"/>
          </w:divBdr>
        </w:div>
        <w:div w:id="790782115">
          <w:marLeft w:val="0"/>
          <w:marRight w:val="0"/>
          <w:marTop w:val="0"/>
          <w:marBottom w:val="0"/>
          <w:divBdr>
            <w:top w:val="none" w:sz="0" w:space="0" w:color="auto"/>
            <w:left w:val="none" w:sz="0" w:space="0" w:color="auto"/>
            <w:bottom w:val="none" w:sz="0" w:space="0" w:color="auto"/>
            <w:right w:val="none" w:sz="0" w:space="0" w:color="auto"/>
          </w:divBdr>
        </w:div>
        <w:div w:id="1753313087">
          <w:marLeft w:val="0"/>
          <w:marRight w:val="0"/>
          <w:marTop w:val="0"/>
          <w:marBottom w:val="0"/>
          <w:divBdr>
            <w:top w:val="none" w:sz="0" w:space="0" w:color="auto"/>
            <w:left w:val="none" w:sz="0" w:space="0" w:color="auto"/>
            <w:bottom w:val="none" w:sz="0" w:space="0" w:color="auto"/>
            <w:right w:val="none" w:sz="0" w:space="0" w:color="auto"/>
          </w:divBdr>
        </w:div>
        <w:div w:id="1970934867">
          <w:marLeft w:val="0"/>
          <w:marRight w:val="0"/>
          <w:marTop w:val="0"/>
          <w:marBottom w:val="0"/>
          <w:divBdr>
            <w:top w:val="none" w:sz="0" w:space="0" w:color="auto"/>
            <w:left w:val="none" w:sz="0" w:space="0" w:color="auto"/>
            <w:bottom w:val="none" w:sz="0" w:space="0" w:color="auto"/>
            <w:right w:val="none" w:sz="0" w:space="0" w:color="auto"/>
          </w:divBdr>
        </w:div>
        <w:div w:id="1304776128">
          <w:marLeft w:val="0"/>
          <w:marRight w:val="0"/>
          <w:marTop w:val="0"/>
          <w:marBottom w:val="0"/>
          <w:divBdr>
            <w:top w:val="none" w:sz="0" w:space="0" w:color="auto"/>
            <w:left w:val="none" w:sz="0" w:space="0" w:color="auto"/>
            <w:bottom w:val="none" w:sz="0" w:space="0" w:color="auto"/>
            <w:right w:val="none" w:sz="0" w:space="0" w:color="auto"/>
          </w:divBdr>
        </w:div>
        <w:div w:id="1640186033">
          <w:marLeft w:val="0"/>
          <w:marRight w:val="0"/>
          <w:marTop w:val="0"/>
          <w:marBottom w:val="0"/>
          <w:divBdr>
            <w:top w:val="none" w:sz="0" w:space="0" w:color="auto"/>
            <w:left w:val="none" w:sz="0" w:space="0" w:color="auto"/>
            <w:bottom w:val="none" w:sz="0" w:space="0" w:color="auto"/>
            <w:right w:val="none" w:sz="0" w:space="0" w:color="auto"/>
          </w:divBdr>
        </w:div>
        <w:div w:id="1719355334">
          <w:marLeft w:val="0"/>
          <w:marRight w:val="0"/>
          <w:marTop w:val="0"/>
          <w:marBottom w:val="0"/>
          <w:divBdr>
            <w:top w:val="none" w:sz="0" w:space="0" w:color="auto"/>
            <w:left w:val="none" w:sz="0" w:space="0" w:color="auto"/>
            <w:bottom w:val="none" w:sz="0" w:space="0" w:color="auto"/>
            <w:right w:val="none" w:sz="0" w:space="0" w:color="auto"/>
          </w:divBdr>
        </w:div>
        <w:div w:id="443037858">
          <w:marLeft w:val="0"/>
          <w:marRight w:val="0"/>
          <w:marTop w:val="0"/>
          <w:marBottom w:val="0"/>
          <w:divBdr>
            <w:top w:val="none" w:sz="0" w:space="0" w:color="auto"/>
            <w:left w:val="none" w:sz="0" w:space="0" w:color="auto"/>
            <w:bottom w:val="none" w:sz="0" w:space="0" w:color="auto"/>
            <w:right w:val="none" w:sz="0" w:space="0" w:color="auto"/>
          </w:divBdr>
        </w:div>
        <w:div w:id="1235319319">
          <w:marLeft w:val="0"/>
          <w:marRight w:val="0"/>
          <w:marTop w:val="0"/>
          <w:marBottom w:val="0"/>
          <w:divBdr>
            <w:top w:val="none" w:sz="0" w:space="0" w:color="auto"/>
            <w:left w:val="none" w:sz="0" w:space="0" w:color="auto"/>
            <w:bottom w:val="none" w:sz="0" w:space="0" w:color="auto"/>
            <w:right w:val="none" w:sz="0" w:space="0" w:color="auto"/>
          </w:divBdr>
        </w:div>
        <w:div w:id="2029482055">
          <w:marLeft w:val="0"/>
          <w:marRight w:val="0"/>
          <w:marTop w:val="0"/>
          <w:marBottom w:val="0"/>
          <w:divBdr>
            <w:top w:val="none" w:sz="0" w:space="0" w:color="auto"/>
            <w:left w:val="none" w:sz="0" w:space="0" w:color="auto"/>
            <w:bottom w:val="none" w:sz="0" w:space="0" w:color="auto"/>
            <w:right w:val="none" w:sz="0" w:space="0" w:color="auto"/>
          </w:divBdr>
        </w:div>
        <w:div w:id="1916892144">
          <w:marLeft w:val="0"/>
          <w:marRight w:val="0"/>
          <w:marTop w:val="0"/>
          <w:marBottom w:val="0"/>
          <w:divBdr>
            <w:top w:val="none" w:sz="0" w:space="0" w:color="auto"/>
            <w:left w:val="none" w:sz="0" w:space="0" w:color="auto"/>
            <w:bottom w:val="none" w:sz="0" w:space="0" w:color="auto"/>
            <w:right w:val="none" w:sz="0" w:space="0" w:color="auto"/>
          </w:divBdr>
        </w:div>
        <w:div w:id="2045667343">
          <w:marLeft w:val="0"/>
          <w:marRight w:val="0"/>
          <w:marTop w:val="0"/>
          <w:marBottom w:val="0"/>
          <w:divBdr>
            <w:top w:val="none" w:sz="0" w:space="0" w:color="auto"/>
            <w:left w:val="none" w:sz="0" w:space="0" w:color="auto"/>
            <w:bottom w:val="none" w:sz="0" w:space="0" w:color="auto"/>
            <w:right w:val="none" w:sz="0" w:space="0" w:color="auto"/>
          </w:divBdr>
        </w:div>
        <w:div w:id="552540280">
          <w:marLeft w:val="0"/>
          <w:marRight w:val="0"/>
          <w:marTop w:val="0"/>
          <w:marBottom w:val="0"/>
          <w:divBdr>
            <w:top w:val="none" w:sz="0" w:space="0" w:color="auto"/>
            <w:left w:val="none" w:sz="0" w:space="0" w:color="auto"/>
            <w:bottom w:val="none" w:sz="0" w:space="0" w:color="auto"/>
            <w:right w:val="none" w:sz="0" w:space="0" w:color="auto"/>
          </w:divBdr>
        </w:div>
        <w:div w:id="946426092">
          <w:marLeft w:val="0"/>
          <w:marRight w:val="0"/>
          <w:marTop w:val="0"/>
          <w:marBottom w:val="0"/>
          <w:divBdr>
            <w:top w:val="none" w:sz="0" w:space="0" w:color="auto"/>
            <w:left w:val="none" w:sz="0" w:space="0" w:color="auto"/>
            <w:bottom w:val="none" w:sz="0" w:space="0" w:color="auto"/>
            <w:right w:val="none" w:sz="0" w:space="0" w:color="auto"/>
          </w:divBdr>
        </w:div>
        <w:div w:id="443892622">
          <w:marLeft w:val="0"/>
          <w:marRight w:val="0"/>
          <w:marTop w:val="0"/>
          <w:marBottom w:val="0"/>
          <w:divBdr>
            <w:top w:val="none" w:sz="0" w:space="0" w:color="auto"/>
            <w:left w:val="none" w:sz="0" w:space="0" w:color="auto"/>
            <w:bottom w:val="none" w:sz="0" w:space="0" w:color="auto"/>
            <w:right w:val="none" w:sz="0" w:space="0" w:color="auto"/>
          </w:divBdr>
        </w:div>
        <w:div w:id="896474935">
          <w:marLeft w:val="0"/>
          <w:marRight w:val="0"/>
          <w:marTop w:val="0"/>
          <w:marBottom w:val="0"/>
          <w:divBdr>
            <w:top w:val="none" w:sz="0" w:space="0" w:color="auto"/>
            <w:left w:val="none" w:sz="0" w:space="0" w:color="auto"/>
            <w:bottom w:val="none" w:sz="0" w:space="0" w:color="auto"/>
            <w:right w:val="none" w:sz="0" w:space="0" w:color="auto"/>
          </w:divBdr>
        </w:div>
        <w:div w:id="345639717">
          <w:marLeft w:val="0"/>
          <w:marRight w:val="0"/>
          <w:marTop w:val="0"/>
          <w:marBottom w:val="0"/>
          <w:divBdr>
            <w:top w:val="none" w:sz="0" w:space="0" w:color="auto"/>
            <w:left w:val="none" w:sz="0" w:space="0" w:color="auto"/>
            <w:bottom w:val="none" w:sz="0" w:space="0" w:color="auto"/>
            <w:right w:val="none" w:sz="0" w:space="0" w:color="auto"/>
          </w:divBdr>
        </w:div>
        <w:div w:id="384111154">
          <w:marLeft w:val="0"/>
          <w:marRight w:val="0"/>
          <w:marTop w:val="0"/>
          <w:marBottom w:val="0"/>
          <w:divBdr>
            <w:top w:val="none" w:sz="0" w:space="0" w:color="auto"/>
            <w:left w:val="none" w:sz="0" w:space="0" w:color="auto"/>
            <w:bottom w:val="none" w:sz="0" w:space="0" w:color="auto"/>
            <w:right w:val="none" w:sz="0" w:space="0" w:color="auto"/>
          </w:divBdr>
        </w:div>
        <w:div w:id="500587556">
          <w:marLeft w:val="0"/>
          <w:marRight w:val="0"/>
          <w:marTop w:val="0"/>
          <w:marBottom w:val="0"/>
          <w:divBdr>
            <w:top w:val="none" w:sz="0" w:space="0" w:color="auto"/>
            <w:left w:val="none" w:sz="0" w:space="0" w:color="auto"/>
            <w:bottom w:val="none" w:sz="0" w:space="0" w:color="auto"/>
            <w:right w:val="none" w:sz="0" w:space="0" w:color="auto"/>
          </w:divBdr>
        </w:div>
        <w:div w:id="2028405630">
          <w:marLeft w:val="0"/>
          <w:marRight w:val="0"/>
          <w:marTop w:val="0"/>
          <w:marBottom w:val="0"/>
          <w:divBdr>
            <w:top w:val="none" w:sz="0" w:space="0" w:color="auto"/>
            <w:left w:val="none" w:sz="0" w:space="0" w:color="auto"/>
            <w:bottom w:val="none" w:sz="0" w:space="0" w:color="auto"/>
            <w:right w:val="none" w:sz="0" w:space="0" w:color="auto"/>
          </w:divBdr>
        </w:div>
        <w:div w:id="226427524">
          <w:marLeft w:val="0"/>
          <w:marRight w:val="0"/>
          <w:marTop w:val="0"/>
          <w:marBottom w:val="0"/>
          <w:divBdr>
            <w:top w:val="none" w:sz="0" w:space="0" w:color="auto"/>
            <w:left w:val="none" w:sz="0" w:space="0" w:color="auto"/>
            <w:bottom w:val="none" w:sz="0" w:space="0" w:color="auto"/>
            <w:right w:val="none" w:sz="0" w:space="0" w:color="auto"/>
          </w:divBdr>
        </w:div>
        <w:div w:id="4554287">
          <w:marLeft w:val="0"/>
          <w:marRight w:val="0"/>
          <w:marTop w:val="0"/>
          <w:marBottom w:val="0"/>
          <w:divBdr>
            <w:top w:val="none" w:sz="0" w:space="0" w:color="auto"/>
            <w:left w:val="none" w:sz="0" w:space="0" w:color="auto"/>
            <w:bottom w:val="none" w:sz="0" w:space="0" w:color="auto"/>
            <w:right w:val="none" w:sz="0" w:space="0" w:color="auto"/>
          </w:divBdr>
        </w:div>
        <w:div w:id="2130278816">
          <w:marLeft w:val="0"/>
          <w:marRight w:val="0"/>
          <w:marTop w:val="0"/>
          <w:marBottom w:val="0"/>
          <w:divBdr>
            <w:top w:val="none" w:sz="0" w:space="0" w:color="auto"/>
            <w:left w:val="none" w:sz="0" w:space="0" w:color="auto"/>
            <w:bottom w:val="none" w:sz="0" w:space="0" w:color="auto"/>
            <w:right w:val="none" w:sz="0" w:space="0" w:color="auto"/>
          </w:divBdr>
        </w:div>
        <w:div w:id="558592504">
          <w:marLeft w:val="0"/>
          <w:marRight w:val="0"/>
          <w:marTop w:val="0"/>
          <w:marBottom w:val="0"/>
          <w:divBdr>
            <w:top w:val="none" w:sz="0" w:space="0" w:color="auto"/>
            <w:left w:val="none" w:sz="0" w:space="0" w:color="auto"/>
            <w:bottom w:val="none" w:sz="0" w:space="0" w:color="auto"/>
            <w:right w:val="none" w:sz="0" w:space="0" w:color="auto"/>
          </w:divBdr>
        </w:div>
        <w:div w:id="1946233303">
          <w:marLeft w:val="0"/>
          <w:marRight w:val="0"/>
          <w:marTop w:val="0"/>
          <w:marBottom w:val="0"/>
          <w:divBdr>
            <w:top w:val="none" w:sz="0" w:space="0" w:color="auto"/>
            <w:left w:val="none" w:sz="0" w:space="0" w:color="auto"/>
            <w:bottom w:val="none" w:sz="0" w:space="0" w:color="auto"/>
            <w:right w:val="none" w:sz="0" w:space="0" w:color="auto"/>
          </w:divBdr>
        </w:div>
        <w:div w:id="769591284">
          <w:marLeft w:val="0"/>
          <w:marRight w:val="0"/>
          <w:marTop w:val="0"/>
          <w:marBottom w:val="0"/>
          <w:divBdr>
            <w:top w:val="none" w:sz="0" w:space="0" w:color="auto"/>
            <w:left w:val="none" w:sz="0" w:space="0" w:color="auto"/>
            <w:bottom w:val="none" w:sz="0" w:space="0" w:color="auto"/>
            <w:right w:val="none" w:sz="0" w:space="0" w:color="auto"/>
          </w:divBdr>
        </w:div>
        <w:div w:id="318314267">
          <w:marLeft w:val="0"/>
          <w:marRight w:val="0"/>
          <w:marTop w:val="0"/>
          <w:marBottom w:val="0"/>
          <w:divBdr>
            <w:top w:val="none" w:sz="0" w:space="0" w:color="auto"/>
            <w:left w:val="none" w:sz="0" w:space="0" w:color="auto"/>
            <w:bottom w:val="none" w:sz="0" w:space="0" w:color="auto"/>
            <w:right w:val="none" w:sz="0" w:space="0" w:color="auto"/>
          </w:divBdr>
        </w:div>
        <w:div w:id="97139711">
          <w:marLeft w:val="0"/>
          <w:marRight w:val="0"/>
          <w:marTop w:val="0"/>
          <w:marBottom w:val="0"/>
          <w:divBdr>
            <w:top w:val="none" w:sz="0" w:space="0" w:color="auto"/>
            <w:left w:val="none" w:sz="0" w:space="0" w:color="auto"/>
            <w:bottom w:val="none" w:sz="0" w:space="0" w:color="auto"/>
            <w:right w:val="none" w:sz="0" w:space="0" w:color="auto"/>
          </w:divBdr>
        </w:div>
        <w:div w:id="1108625276">
          <w:marLeft w:val="0"/>
          <w:marRight w:val="0"/>
          <w:marTop w:val="0"/>
          <w:marBottom w:val="0"/>
          <w:divBdr>
            <w:top w:val="none" w:sz="0" w:space="0" w:color="auto"/>
            <w:left w:val="none" w:sz="0" w:space="0" w:color="auto"/>
            <w:bottom w:val="none" w:sz="0" w:space="0" w:color="auto"/>
            <w:right w:val="none" w:sz="0" w:space="0" w:color="auto"/>
          </w:divBdr>
        </w:div>
        <w:div w:id="1972786873">
          <w:marLeft w:val="0"/>
          <w:marRight w:val="0"/>
          <w:marTop w:val="0"/>
          <w:marBottom w:val="0"/>
          <w:divBdr>
            <w:top w:val="none" w:sz="0" w:space="0" w:color="auto"/>
            <w:left w:val="none" w:sz="0" w:space="0" w:color="auto"/>
            <w:bottom w:val="none" w:sz="0" w:space="0" w:color="auto"/>
            <w:right w:val="none" w:sz="0" w:space="0" w:color="auto"/>
          </w:divBdr>
        </w:div>
        <w:div w:id="212884527">
          <w:marLeft w:val="0"/>
          <w:marRight w:val="0"/>
          <w:marTop w:val="0"/>
          <w:marBottom w:val="0"/>
          <w:divBdr>
            <w:top w:val="none" w:sz="0" w:space="0" w:color="auto"/>
            <w:left w:val="none" w:sz="0" w:space="0" w:color="auto"/>
            <w:bottom w:val="none" w:sz="0" w:space="0" w:color="auto"/>
            <w:right w:val="none" w:sz="0" w:space="0" w:color="auto"/>
          </w:divBdr>
        </w:div>
        <w:div w:id="399600334">
          <w:marLeft w:val="0"/>
          <w:marRight w:val="0"/>
          <w:marTop w:val="0"/>
          <w:marBottom w:val="0"/>
          <w:divBdr>
            <w:top w:val="none" w:sz="0" w:space="0" w:color="auto"/>
            <w:left w:val="none" w:sz="0" w:space="0" w:color="auto"/>
            <w:bottom w:val="none" w:sz="0" w:space="0" w:color="auto"/>
            <w:right w:val="none" w:sz="0" w:space="0" w:color="auto"/>
          </w:divBdr>
        </w:div>
        <w:div w:id="266083729">
          <w:marLeft w:val="0"/>
          <w:marRight w:val="0"/>
          <w:marTop w:val="0"/>
          <w:marBottom w:val="0"/>
          <w:divBdr>
            <w:top w:val="none" w:sz="0" w:space="0" w:color="auto"/>
            <w:left w:val="none" w:sz="0" w:space="0" w:color="auto"/>
            <w:bottom w:val="none" w:sz="0" w:space="0" w:color="auto"/>
            <w:right w:val="none" w:sz="0" w:space="0" w:color="auto"/>
          </w:divBdr>
        </w:div>
        <w:div w:id="1291666292">
          <w:marLeft w:val="0"/>
          <w:marRight w:val="0"/>
          <w:marTop w:val="0"/>
          <w:marBottom w:val="0"/>
          <w:divBdr>
            <w:top w:val="none" w:sz="0" w:space="0" w:color="auto"/>
            <w:left w:val="none" w:sz="0" w:space="0" w:color="auto"/>
            <w:bottom w:val="none" w:sz="0" w:space="0" w:color="auto"/>
            <w:right w:val="none" w:sz="0" w:space="0" w:color="auto"/>
          </w:divBdr>
        </w:div>
        <w:div w:id="1367875800">
          <w:marLeft w:val="0"/>
          <w:marRight w:val="0"/>
          <w:marTop w:val="0"/>
          <w:marBottom w:val="0"/>
          <w:divBdr>
            <w:top w:val="none" w:sz="0" w:space="0" w:color="auto"/>
            <w:left w:val="none" w:sz="0" w:space="0" w:color="auto"/>
            <w:bottom w:val="none" w:sz="0" w:space="0" w:color="auto"/>
            <w:right w:val="none" w:sz="0" w:space="0" w:color="auto"/>
          </w:divBdr>
        </w:div>
        <w:div w:id="41253585">
          <w:marLeft w:val="0"/>
          <w:marRight w:val="0"/>
          <w:marTop w:val="0"/>
          <w:marBottom w:val="0"/>
          <w:divBdr>
            <w:top w:val="none" w:sz="0" w:space="0" w:color="auto"/>
            <w:left w:val="none" w:sz="0" w:space="0" w:color="auto"/>
            <w:bottom w:val="none" w:sz="0" w:space="0" w:color="auto"/>
            <w:right w:val="none" w:sz="0" w:space="0" w:color="auto"/>
          </w:divBdr>
        </w:div>
        <w:div w:id="1183780266">
          <w:marLeft w:val="0"/>
          <w:marRight w:val="0"/>
          <w:marTop w:val="0"/>
          <w:marBottom w:val="0"/>
          <w:divBdr>
            <w:top w:val="none" w:sz="0" w:space="0" w:color="auto"/>
            <w:left w:val="none" w:sz="0" w:space="0" w:color="auto"/>
            <w:bottom w:val="none" w:sz="0" w:space="0" w:color="auto"/>
            <w:right w:val="none" w:sz="0" w:space="0" w:color="auto"/>
          </w:divBdr>
        </w:div>
        <w:div w:id="1241596532">
          <w:marLeft w:val="0"/>
          <w:marRight w:val="0"/>
          <w:marTop w:val="0"/>
          <w:marBottom w:val="0"/>
          <w:divBdr>
            <w:top w:val="none" w:sz="0" w:space="0" w:color="auto"/>
            <w:left w:val="none" w:sz="0" w:space="0" w:color="auto"/>
            <w:bottom w:val="none" w:sz="0" w:space="0" w:color="auto"/>
            <w:right w:val="none" w:sz="0" w:space="0" w:color="auto"/>
          </w:divBdr>
        </w:div>
        <w:div w:id="2135323814">
          <w:marLeft w:val="0"/>
          <w:marRight w:val="0"/>
          <w:marTop w:val="0"/>
          <w:marBottom w:val="0"/>
          <w:divBdr>
            <w:top w:val="none" w:sz="0" w:space="0" w:color="auto"/>
            <w:left w:val="none" w:sz="0" w:space="0" w:color="auto"/>
            <w:bottom w:val="none" w:sz="0" w:space="0" w:color="auto"/>
            <w:right w:val="none" w:sz="0" w:space="0" w:color="auto"/>
          </w:divBdr>
        </w:div>
        <w:div w:id="900218749">
          <w:marLeft w:val="0"/>
          <w:marRight w:val="0"/>
          <w:marTop w:val="0"/>
          <w:marBottom w:val="0"/>
          <w:divBdr>
            <w:top w:val="none" w:sz="0" w:space="0" w:color="auto"/>
            <w:left w:val="none" w:sz="0" w:space="0" w:color="auto"/>
            <w:bottom w:val="none" w:sz="0" w:space="0" w:color="auto"/>
            <w:right w:val="none" w:sz="0" w:space="0" w:color="auto"/>
          </w:divBdr>
        </w:div>
        <w:div w:id="776145299">
          <w:marLeft w:val="0"/>
          <w:marRight w:val="0"/>
          <w:marTop w:val="0"/>
          <w:marBottom w:val="0"/>
          <w:divBdr>
            <w:top w:val="none" w:sz="0" w:space="0" w:color="auto"/>
            <w:left w:val="none" w:sz="0" w:space="0" w:color="auto"/>
            <w:bottom w:val="none" w:sz="0" w:space="0" w:color="auto"/>
            <w:right w:val="none" w:sz="0" w:space="0" w:color="auto"/>
          </w:divBdr>
        </w:div>
        <w:div w:id="1310012881">
          <w:marLeft w:val="0"/>
          <w:marRight w:val="0"/>
          <w:marTop w:val="0"/>
          <w:marBottom w:val="0"/>
          <w:divBdr>
            <w:top w:val="none" w:sz="0" w:space="0" w:color="auto"/>
            <w:left w:val="none" w:sz="0" w:space="0" w:color="auto"/>
            <w:bottom w:val="none" w:sz="0" w:space="0" w:color="auto"/>
            <w:right w:val="none" w:sz="0" w:space="0" w:color="auto"/>
          </w:divBdr>
        </w:div>
        <w:div w:id="563219647">
          <w:marLeft w:val="0"/>
          <w:marRight w:val="0"/>
          <w:marTop w:val="0"/>
          <w:marBottom w:val="0"/>
          <w:divBdr>
            <w:top w:val="none" w:sz="0" w:space="0" w:color="auto"/>
            <w:left w:val="none" w:sz="0" w:space="0" w:color="auto"/>
            <w:bottom w:val="none" w:sz="0" w:space="0" w:color="auto"/>
            <w:right w:val="none" w:sz="0" w:space="0" w:color="auto"/>
          </w:divBdr>
        </w:div>
        <w:div w:id="2114977905">
          <w:marLeft w:val="0"/>
          <w:marRight w:val="0"/>
          <w:marTop w:val="0"/>
          <w:marBottom w:val="0"/>
          <w:divBdr>
            <w:top w:val="none" w:sz="0" w:space="0" w:color="auto"/>
            <w:left w:val="none" w:sz="0" w:space="0" w:color="auto"/>
            <w:bottom w:val="none" w:sz="0" w:space="0" w:color="auto"/>
            <w:right w:val="none" w:sz="0" w:space="0" w:color="auto"/>
          </w:divBdr>
        </w:div>
        <w:div w:id="78213941">
          <w:marLeft w:val="0"/>
          <w:marRight w:val="0"/>
          <w:marTop w:val="0"/>
          <w:marBottom w:val="0"/>
          <w:divBdr>
            <w:top w:val="none" w:sz="0" w:space="0" w:color="auto"/>
            <w:left w:val="none" w:sz="0" w:space="0" w:color="auto"/>
            <w:bottom w:val="none" w:sz="0" w:space="0" w:color="auto"/>
            <w:right w:val="none" w:sz="0" w:space="0" w:color="auto"/>
          </w:divBdr>
        </w:div>
        <w:div w:id="1667978965">
          <w:marLeft w:val="0"/>
          <w:marRight w:val="0"/>
          <w:marTop w:val="0"/>
          <w:marBottom w:val="0"/>
          <w:divBdr>
            <w:top w:val="none" w:sz="0" w:space="0" w:color="auto"/>
            <w:left w:val="none" w:sz="0" w:space="0" w:color="auto"/>
            <w:bottom w:val="none" w:sz="0" w:space="0" w:color="auto"/>
            <w:right w:val="none" w:sz="0" w:space="0" w:color="auto"/>
          </w:divBdr>
        </w:div>
        <w:div w:id="1469205820">
          <w:marLeft w:val="0"/>
          <w:marRight w:val="0"/>
          <w:marTop w:val="0"/>
          <w:marBottom w:val="0"/>
          <w:divBdr>
            <w:top w:val="none" w:sz="0" w:space="0" w:color="auto"/>
            <w:left w:val="none" w:sz="0" w:space="0" w:color="auto"/>
            <w:bottom w:val="none" w:sz="0" w:space="0" w:color="auto"/>
            <w:right w:val="none" w:sz="0" w:space="0" w:color="auto"/>
          </w:divBdr>
        </w:div>
        <w:div w:id="90199243">
          <w:marLeft w:val="0"/>
          <w:marRight w:val="0"/>
          <w:marTop w:val="0"/>
          <w:marBottom w:val="0"/>
          <w:divBdr>
            <w:top w:val="none" w:sz="0" w:space="0" w:color="auto"/>
            <w:left w:val="none" w:sz="0" w:space="0" w:color="auto"/>
            <w:bottom w:val="none" w:sz="0" w:space="0" w:color="auto"/>
            <w:right w:val="none" w:sz="0" w:space="0" w:color="auto"/>
          </w:divBdr>
        </w:div>
        <w:div w:id="230625679">
          <w:marLeft w:val="0"/>
          <w:marRight w:val="0"/>
          <w:marTop w:val="0"/>
          <w:marBottom w:val="0"/>
          <w:divBdr>
            <w:top w:val="none" w:sz="0" w:space="0" w:color="auto"/>
            <w:left w:val="none" w:sz="0" w:space="0" w:color="auto"/>
            <w:bottom w:val="none" w:sz="0" w:space="0" w:color="auto"/>
            <w:right w:val="none" w:sz="0" w:space="0" w:color="auto"/>
          </w:divBdr>
        </w:div>
        <w:div w:id="588198085">
          <w:marLeft w:val="0"/>
          <w:marRight w:val="0"/>
          <w:marTop w:val="0"/>
          <w:marBottom w:val="0"/>
          <w:divBdr>
            <w:top w:val="none" w:sz="0" w:space="0" w:color="auto"/>
            <w:left w:val="none" w:sz="0" w:space="0" w:color="auto"/>
            <w:bottom w:val="none" w:sz="0" w:space="0" w:color="auto"/>
            <w:right w:val="none" w:sz="0" w:space="0" w:color="auto"/>
          </w:divBdr>
        </w:div>
        <w:div w:id="74328682">
          <w:marLeft w:val="0"/>
          <w:marRight w:val="0"/>
          <w:marTop w:val="0"/>
          <w:marBottom w:val="0"/>
          <w:divBdr>
            <w:top w:val="none" w:sz="0" w:space="0" w:color="auto"/>
            <w:left w:val="none" w:sz="0" w:space="0" w:color="auto"/>
            <w:bottom w:val="none" w:sz="0" w:space="0" w:color="auto"/>
            <w:right w:val="none" w:sz="0" w:space="0" w:color="auto"/>
          </w:divBdr>
        </w:div>
        <w:div w:id="1182431410">
          <w:marLeft w:val="0"/>
          <w:marRight w:val="0"/>
          <w:marTop w:val="0"/>
          <w:marBottom w:val="0"/>
          <w:divBdr>
            <w:top w:val="none" w:sz="0" w:space="0" w:color="auto"/>
            <w:left w:val="none" w:sz="0" w:space="0" w:color="auto"/>
            <w:bottom w:val="none" w:sz="0" w:space="0" w:color="auto"/>
            <w:right w:val="none" w:sz="0" w:space="0" w:color="auto"/>
          </w:divBdr>
        </w:div>
        <w:div w:id="2076123965">
          <w:marLeft w:val="0"/>
          <w:marRight w:val="0"/>
          <w:marTop w:val="0"/>
          <w:marBottom w:val="0"/>
          <w:divBdr>
            <w:top w:val="none" w:sz="0" w:space="0" w:color="auto"/>
            <w:left w:val="none" w:sz="0" w:space="0" w:color="auto"/>
            <w:bottom w:val="none" w:sz="0" w:space="0" w:color="auto"/>
            <w:right w:val="none" w:sz="0" w:space="0" w:color="auto"/>
          </w:divBdr>
        </w:div>
        <w:div w:id="1754738921">
          <w:marLeft w:val="0"/>
          <w:marRight w:val="0"/>
          <w:marTop w:val="0"/>
          <w:marBottom w:val="0"/>
          <w:divBdr>
            <w:top w:val="none" w:sz="0" w:space="0" w:color="auto"/>
            <w:left w:val="none" w:sz="0" w:space="0" w:color="auto"/>
            <w:bottom w:val="none" w:sz="0" w:space="0" w:color="auto"/>
            <w:right w:val="none" w:sz="0" w:space="0" w:color="auto"/>
          </w:divBdr>
        </w:div>
        <w:div w:id="206059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3566-1228-4B34-948E-6DC1A125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2791</Words>
  <Characters>15352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RUBIS LE COQ</dc:creator>
  <cp:keywords/>
  <dc:description/>
  <cp:lastModifiedBy>Rubis LE COQ</cp:lastModifiedBy>
  <cp:revision>4</cp:revision>
  <cp:lastPrinted>2024-09-10T11:01:00Z</cp:lastPrinted>
  <dcterms:created xsi:type="dcterms:W3CDTF">2024-10-01T13:33:00Z</dcterms:created>
  <dcterms:modified xsi:type="dcterms:W3CDTF">2024-10-01T19:15:00Z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id="WiEWemNA"/&gt;&lt;style id="http://www.zotero.org/styles/apa" locale="fr-FR" hasBibliography="1" bibliographyStyleHasBeenSet="1"/&gt;&lt;prefs&gt;&lt;pref name="fieldType" value="Field"/&gt;&lt;/prefs&gt;&lt;/data&gt;</vt:lpwstr>
  </property>
</Properties>
</file>